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Y="1576"/>
        <w:tblW w:w="9214" w:type="dxa"/>
        <w:tblLayout w:type="fixed"/>
        <w:tblLook w:val="04A0" w:firstRow="1" w:lastRow="0" w:firstColumn="1" w:lastColumn="0" w:noHBand="0" w:noVBand="1"/>
      </w:tblPr>
      <w:tblGrid>
        <w:gridCol w:w="3544"/>
        <w:gridCol w:w="5670"/>
      </w:tblGrid>
      <w:tr w:rsidR="00BB3F7E" w:rsidRPr="00BB3F7E" w14:paraId="1BAEB66F" w14:textId="77777777" w:rsidTr="00D160FF">
        <w:trPr>
          <w:trHeight w:val="1710"/>
        </w:trPr>
        <w:tc>
          <w:tcPr>
            <w:tcW w:w="3544" w:type="dxa"/>
            <w:shd w:val="clear" w:color="auto" w:fill="auto"/>
          </w:tcPr>
          <w:p w14:paraId="526F8CED" w14:textId="77777777" w:rsidR="0034717D" w:rsidRPr="00D147CE" w:rsidRDefault="00D147CE" w:rsidP="009F68FB">
            <w:pPr>
              <w:spacing w:after="0" w:line="240" w:lineRule="auto"/>
              <w:jc w:val="both"/>
              <w:rPr>
                <w:rFonts w:ascii="Arial" w:hAnsi="Arial" w:cs="Arial"/>
                <w:color w:val="FFFFFF" w:themeColor="background1"/>
                <w:sz w:val="48"/>
                <w:szCs w:val="56"/>
              </w:rPr>
            </w:pPr>
            <w:r>
              <w:rPr>
                <w:rFonts w:cstheme="minorHAnsi"/>
                <w:b/>
                <w:noProof/>
                <w:sz w:val="18"/>
                <w:szCs w:val="18"/>
                <w:lang w:eastAsia="sl-SI"/>
              </w:rPr>
              <mc:AlternateContent>
                <mc:Choice Requires="wps">
                  <w:drawing>
                    <wp:anchor distT="0" distB="0" distL="114300" distR="114300" simplePos="0" relativeHeight="251659264" behindDoc="1" locked="0" layoutInCell="1" allowOverlap="1" wp14:anchorId="5099FA0C" wp14:editId="3E1A7906">
                      <wp:simplePos x="0" y="0"/>
                      <wp:positionH relativeFrom="margin">
                        <wp:posOffset>-64135</wp:posOffset>
                      </wp:positionH>
                      <wp:positionV relativeFrom="paragraph">
                        <wp:posOffset>-66675</wp:posOffset>
                      </wp:positionV>
                      <wp:extent cx="3419475" cy="981075"/>
                      <wp:effectExtent l="0" t="0" r="28575" b="28575"/>
                      <wp:wrapNone/>
                      <wp:docPr id="1" name="Oblaček s puščico desno 1"/>
                      <wp:cNvGraphicFramePr/>
                      <a:graphic xmlns:a="http://schemas.openxmlformats.org/drawingml/2006/main">
                        <a:graphicData uri="http://schemas.microsoft.com/office/word/2010/wordprocessingShape">
                          <wps:wsp>
                            <wps:cNvSpPr/>
                            <wps:spPr>
                              <a:xfrm>
                                <a:off x="0" y="0"/>
                                <a:ext cx="3419475" cy="981075"/>
                              </a:xfrm>
                              <a:prstGeom prst="rightArrowCallout">
                                <a:avLst>
                                  <a:gd name="adj1" fmla="val 50000"/>
                                  <a:gd name="adj2" fmla="val 50000"/>
                                  <a:gd name="adj3" fmla="val 25000"/>
                                  <a:gd name="adj4" fmla="val 82589"/>
                                </a:avLst>
                              </a:prstGeom>
                              <a:gradFill flip="none" rotWithShape="1">
                                <a:gsLst>
                                  <a:gs pos="0">
                                    <a:srgbClr val="0070C0"/>
                                  </a:gs>
                                  <a:gs pos="54000">
                                    <a:srgbClr val="0070C0">
                                      <a:alpha val="50000"/>
                                    </a:srgbClr>
                                  </a:gs>
                                  <a:gs pos="100000">
                                    <a:schemeClr val="bg1"/>
                                  </a:gs>
                                </a:gsLst>
                                <a:lin ang="0" scaled="1"/>
                                <a:tileRect/>
                              </a:gradFill>
                              <a:ln w="63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473A1"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Oblaček s puščico desno 1" o:spid="_x0000_s1026" type="#_x0000_t78" style="position:absolute;margin-left:-5.05pt;margin-top:-5.25pt;width:269.25pt;height:77.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" adj="17839,0,20051,5400" fillcolor="#0070c0" strokecolor="#0070c0" strokeweight=".5pt">
                      <v:fill color2="white [3212]" rotate="t" angle="90" colors="0 #0070c0;35389f #0070c0;1 white" focus="100%" type="gradient"/>
                      <w10:wrap anchorx="margin"/>
                    </v:shape>
                  </w:pict>
                </mc:Fallback>
              </mc:AlternateContent>
            </w:r>
            <w:r w:rsidR="0034717D" w:rsidRPr="00D147CE">
              <w:rPr>
                <w:rFonts w:ascii="Arial" w:hAnsi="Arial" w:cs="Arial"/>
                <w:color w:val="FFFFFF" w:themeColor="background1"/>
                <w:sz w:val="48"/>
                <w:szCs w:val="56"/>
              </w:rPr>
              <w:t>ošpice,</w:t>
            </w:r>
            <w:r w:rsidRPr="00D147CE">
              <w:rPr>
                <w:rFonts w:ascii="Arial" w:hAnsi="Arial" w:cs="Arial"/>
                <w:color w:val="FFFFFF" w:themeColor="background1"/>
                <w:sz w:val="48"/>
                <w:szCs w:val="56"/>
              </w:rPr>
              <w:t xml:space="preserve"> </w:t>
            </w:r>
            <w:r w:rsidR="0034717D" w:rsidRPr="00D147CE">
              <w:rPr>
                <w:rFonts w:ascii="Arial" w:hAnsi="Arial" w:cs="Arial"/>
                <w:color w:val="FFFFFF" w:themeColor="background1"/>
                <w:sz w:val="48"/>
                <w:szCs w:val="56"/>
              </w:rPr>
              <w:t>mumps,</w:t>
            </w:r>
          </w:p>
          <w:p w14:paraId="1C7E433B" w14:textId="77777777" w:rsidR="0034717D" w:rsidRPr="00D147CE" w:rsidRDefault="0034717D" w:rsidP="009F68FB">
            <w:pPr>
              <w:spacing w:after="0" w:line="240" w:lineRule="auto"/>
              <w:jc w:val="both"/>
              <w:rPr>
                <w:rFonts w:ascii="Arial" w:hAnsi="Arial" w:cs="Arial"/>
                <w:color w:val="FFFFFF" w:themeColor="background1"/>
                <w:sz w:val="48"/>
                <w:szCs w:val="56"/>
              </w:rPr>
            </w:pPr>
            <w:r w:rsidRPr="00D147CE">
              <w:rPr>
                <w:rFonts w:ascii="Arial" w:hAnsi="Arial" w:cs="Arial"/>
                <w:color w:val="FFFFFF" w:themeColor="background1"/>
                <w:sz w:val="48"/>
                <w:szCs w:val="56"/>
              </w:rPr>
              <w:t>rdečke</w:t>
            </w:r>
            <w:r w:rsidR="00D147CE" w:rsidRPr="00D147CE">
              <w:rPr>
                <w:rFonts w:ascii="Arial" w:hAnsi="Arial" w:cs="Arial"/>
                <w:color w:val="FFFFFF" w:themeColor="background1"/>
                <w:sz w:val="48"/>
                <w:szCs w:val="56"/>
              </w:rPr>
              <w:t xml:space="preserve">, </w:t>
            </w:r>
            <w:r w:rsidR="00D147CE" w:rsidRPr="00D147CE">
              <w:rPr>
                <w:rFonts w:ascii="Arial" w:hAnsi="Arial" w:cs="Arial"/>
                <w:color w:val="FFFFFF" w:themeColor="background1"/>
                <w:sz w:val="52"/>
                <w:szCs w:val="56"/>
              </w:rPr>
              <w:t>norice</w:t>
            </w:r>
          </w:p>
        </w:tc>
        <w:tc>
          <w:tcPr>
            <w:tcW w:w="5670" w:type="dxa"/>
            <w:shd w:val="clear" w:color="auto" w:fill="auto"/>
            <w:vAlign w:val="center"/>
          </w:tcPr>
          <w:p w14:paraId="32E5EDD3" w14:textId="77777777" w:rsidR="007E4C4E" w:rsidRPr="00BB3F7E" w:rsidRDefault="007E4C4E" w:rsidP="009F68FB">
            <w:pPr>
              <w:spacing w:after="0" w:line="240" w:lineRule="auto"/>
              <w:jc w:val="right"/>
              <w:rPr>
                <w:rFonts w:ascii="Arial" w:hAnsi="Arial" w:cs="Arial"/>
                <w:b/>
                <w:color w:val="0070C0"/>
                <w:sz w:val="58"/>
                <w:szCs w:val="58"/>
              </w:rPr>
            </w:pPr>
            <w:r w:rsidRPr="00BB3F7E">
              <w:rPr>
                <w:rFonts w:ascii="Arial" w:hAnsi="Arial" w:cs="Arial"/>
                <w:b/>
                <w:color w:val="0070C0"/>
                <w:sz w:val="58"/>
                <w:szCs w:val="58"/>
              </w:rPr>
              <w:t>CEPLJENJE</w:t>
            </w:r>
          </w:p>
          <w:p w14:paraId="39E184C1" w14:textId="77777777" w:rsidR="007E4C4E" w:rsidRPr="00BB3F7E" w:rsidRDefault="007E4C4E" w:rsidP="009F68FB">
            <w:pPr>
              <w:spacing w:after="0" w:line="240" w:lineRule="auto"/>
              <w:jc w:val="right"/>
              <w:rPr>
                <w:rFonts w:ascii="Arial" w:hAnsi="Arial" w:cs="Arial"/>
                <w:color w:val="0070C0"/>
                <w:sz w:val="28"/>
                <w:szCs w:val="28"/>
              </w:rPr>
            </w:pPr>
            <w:r w:rsidRPr="00BB3F7E">
              <w:rPr>
                <w:rFonts w:ascii="Arial" w:hAnsi="Arial" w:cs="Arial"/>
                <w:color w:val="0070C0"/>
                <w:sz w:val="28"/>
                <w:szCs w:val="28"/>
              </w:rPr>
              <w:t>OSNOVNE INFORMACIJE</w:t>
            </w:r>
          </w:p>
        </w:tc>
      </w:tr>
    </w:tbl>
    <w:p w14:paraId="18997D65" w14:textId="77777777" w:rsidR="008875FD" w:rsidRDefault="008875FD" w:rsidP="00D160FF">
      <w:pPr>
        <w:pStyle w:val="Odstavekseznama"/>
        <w:spacing w:after="0"/>
        <w:ind w:left="426"/>
        <w:jc w:val="both"/>
        <w:rPr>
          <w:rFonts w:asciiTheme="minorHAnsi" w:hAnsiTheme="minorHAnsi" w:cstheme="minorHAnsi"/>
          <w:b/>
          <w:sz w:val="18"/>
          <w:szCs w:val="18"/>
        </w:rPr>
      </w:pPr>
    </w:p>
    <w:p w14:paraId="536C4097" w14:textId="77777777" w:rsidR="000A3A61" w:rsidRDefault="000A3A61" w:rsidP="00D160FF">
      <w:pPr>
        <w:pStyle w:val="Odstavekseznama"/>
        <w:spacing w:after="0"/>
        <w:ind w:left="426"/>
        <w:jc w:val="both"/>
        <w:rPr>
          <w:rFonts w:asciiTheme="minorHAnsi" w:hAnsiTheme="minorHAnsi" w:cstheme="minorHAnsi"/>
          <w:b/>
          <w:sz w:val="18"/>
          <w:szCs w:val="18"/>
        </w:rPr>
      </w:pPr>
    </w:p>
    <w:p w14:paraId="7AF6C3D5" w14:textId="77777777" w:rsidR="0034717D" w:rsidRPr="0041197F" w:rsidRDefault="0034717D" w:rsidP="0034717D">
      <w:pPr>
        <w:pStyle w:val="Odstavekseznama"/>
        <w:numPr>
          <w:ilvl w:val="0"/>
          <w:numId w:val="4"/>
        </w:numPr>
        <w:spacing w:after="120" w:line="240" w:lineRule="auto"/>
        <w:ind w:left="425" w:hanging="357"/>
        <w:rPr>
          <w:rFonts w:cstheme="minorHAnsi"/>
          <w:b/>
          <w:sz w:val="28"/>
        </w:rPr>
      </w:pPr>
      <w:r w:rsidRPr="0034717D">
        <w:rPr>
          <w:rFonts w:cstheme="minorHAnsi"/>
          <w:b/>
          <w:sz w:val="28"/>
        </w:rPr>
        <w:t>Zakaj je potrebno cepljenje proti ošpicam, mumpsu</w:t>
      </w:r>
      <w:r w:rsidR="00D147CE">
        <w:rPr>
          <w:rFonts w:cstheme="minorHAnsi"/>
          <w:b/>
          <w:sz w:val="28"/>
        </w:rPr>
        <w:t xml:space="preserve">, </w:t>
      </w:r>
      <w:r w:rsidRPr="0034717D">
        <w:rPr>
          <w:rFonts w:cstheme="minorHAnsi"/>
          <w:b/>
          <w:sz w:val="28"/>
        </w:rPr>
        <w:t>rdečkam</w:t>
      </w:r>
      <w:r w:rsidR="00D147CE">
        <w:rPr>
          <w:rFonts w:cstheme="minorHAnsi"/>
          <w:b/>
          <w:sz w:val="28"/>
        </w:rPr>
        <w:t xml:space="preserve"> in noricam</w:t>
      </w:r>
      <w:r w:rsidRPr="0034717D">
        <w:rPr>
          <w:rFonts w:cstheme="minorHAnsi"/>
          <w:b/>
          <w:sz w:val="28"/>
        </w:rPr>
        <w:t xml:space="preserve"> </w:t>
      </w:r>
      <w:r w:rsidRPr="0041197F">
        <w:rPr>
          <w:rFonts w:cstheme="minorHAnsi"/>
          <w:b/>
          <w:sz w:val="28"/>
        </w:rPr>
        <w:t>(OMR</w:t>
      </w:r>
      <w:r w:rsidR="0059052A" w:rsidRPr="0041197F">
        <w:rPr>
          <w:rFonts w:cstheme="minorHAnsi"/>
          <w:b/>
          <w:sz w:val="28"/>
        </w:rPr>
        <w:t>N</w:t>
      </w:r>
      <w:r w:rsidRPr="0041197F">
        <w:rPr>
          <w:rFonts w:cstheme="minorHAnsi"/>
          <w:b/>
          <w:sz w:val="28"/>
        </w:rPr>
        <w:t>)?</w:t>
      </w:r>
    </w:p>
    <w:p w14:paraId="67C3C08E" w14:textId="77777777" w:rsidR="0034717D" w:rsidRPr="0041197F" w:rsidRDefault="0034717D" w:rsidP="0034717D">
      <w:pPr>
        <w:spacing w:after="0" w:line="300" w:lineRule="atLeast"/>
        <w:ind w:left="426"/>
        <w:jc w:val="both"/>
        <w:rPr>
          <w:rFonts w:eastAsia="Calibri" w:cstheme="minorHAnsi"/>
        </w:rPr>
      </w:pPr>
      <w:r w:rsidRPr="0041197F">
        <w:rPr>
          <w:rFonts w:eastAsia="Calibri" w:cstheme="minorHAnsi"/>
        </w:rPr>
        <w:t xml:space="preserve">To so virusne bolezni, ki se prenašajo s kužnimi kapljicami, neposredno (po zraku) in posredno </w:t>
      </w:r>
      <w:r w:rsidRPr="0041197F">
        <w:rPr>
          <w:rFonts w:eastAsia="Calibri" w:cstheme="minorHAnsi"/>
        </w:rPr>
        <w:br/>
        <w:t>pri stiku (roke, predmeti) z bolnikom.</w:t>
      </w:r>
    </w:p>
    <w:p w14:paraId="5BBF034B" w14:textId="77777777" w:rsidR="0034717D" w:rsidRPr="0041197F" w:rsidRDefault="0034717D" w:rsidP="007E32C2">
      <w:pPr>
        <w:spacing w:before="120" w:after="40" w:line="240" w:lineRule="auto"/>
        <w:ind w:left="425"/>
        <w:jc w:val="both"/>
        <w:rPr>
          <w:rFonts w:eastAsia="Calibri" w:cstheme="minorHAnsi"/>
          <w:b/>
        </w:rPr>
      </w:pPr>
      <w:r w:rsidRPr="0041197F">
        <w:rPr>
          <w:rFonts w:eastAsia="Calibri" w:cstheme="minorHAnsi"/>
          <w:b/>
        </w:rPr>
        <w:t>OŠPICE</w:t>
      </w:r>
    </w:p>
    <w:p w14:paraId="49EE29D0" w14:textId="77777777" w:rsidR="0034717D" w:rsidRPr="0041197F" w:rsidRDefault="0034717D" w:rsidP="007E32C2">
      <w:pPr>
        <w:spacing w:after="0" w:line="240" w:lineRule="auto"/>
        <w:ind w:left="425"/>
        <w:jc w:val="both"/>
        <w:rPr>
          <w:rFonts w:eastAsia="Calibri" w:cstheme="minorHAnsi"/>
        </w:rPr>
      </w:pPr>
      <w:r w:rsidRPr="0041197F">
        <w:rPr>
          <w:rFonts w:eastAsia="Calibri" w:cstheme="minorHAnsi"/>
        </w:rPr>
        <w:t xml:space="preserve">So zelo nalezljiva bolezen, ki se začne z vročino, glavobolom, utrujenostjo, nahodom in kašljem. Nato se pojavi značilen, dobro viden izpuščaj po telesu. </w:t>
      </w:r>
      <w:r w:rsidR="0059052A" w:rsidRPr="0041197F">
        <w:rPr>
          <w:rFonts w:eastAsia="Calibri" w:cstheme="minorHAnsi"/>
        </w:rPr>
        <w:t>Ošpice pogosto povzročajo zaplete, kot so vnetje srednjega ušesa, pljučnica, lahko se pojavi tudi vnetje možganov (encefalitis), ki lahko zapušča trajne posledice. V redkih primerih lahko več let po preboleli bolezni nastane kronično degenerativno smrtno obolenje osrednjega živčevja z motnjami gibanja, govora, krči.</w:t>
      </w:r>
      <w:r w:rsidRPr="0041197F">
        <w:rPr>
          <w:rFonts w:eastAsia="Calibri" w:cstheme="minorHAnsi"/>
        </w:rPr>
        <w:t xml:space="preserve">    </w:t>
      </w:r>
    </w:p>
    <w:p w14:paraId="50C6FB09" w14:textId="77777777" w:rsidR="0034717D" w:rsidRPr="0041197F" w:rsidRDefault="0034717D" w:rsidP="007E32C2">
      <w:pPr>
        <w:spacing w:before="120" w:after="40" w:line="240" w:lineRule="auto"/>
        <w:ind w:left="425"/>
        <w:jc w:val="both"/>
        <w:rPr>
          <w:rFonts w:eastAsia="Calibri" w:cstheme="minorHAnsi"/>
          <w:b/>
        </w:rPr>
      </w:pPr>
      <w:r w:rsidRPr="0041197F">
        <w:rPr>
          <w:rFonts w:eastAsia="Calibri" w:cstheme="minorHAnsi"/>
          <w:b/>
        </w:rPr>
        <w:t>MUMPS</w:t>
      </w:r>
    </w:p>
    <w:p w14:paraId="7C996660" w14:textId="77777777" w:rsidR="0034717D" w:rsidRPr="0041197F" w:rsidRDefault="0034717D" w:rsidP="007E32C2">
      <w:pPr>
        <w:spacing w:after="0" w:line="300" w:lineRule="atLeast"/>
        <w:ind w:left="426"/>
        <w:jc w:val="both"/>
        <w:rPr>
          <w:rFonts w:eastAsia="Calibri" w:cstheme="minorHAnsi"/>
        </w:rPr>
      </w:pPr>
      <w:r w:rsidRPr="0041197F">
        <w:rPr>
          <w:rFonts w:eastAsia="Calibri" w:cstheme="minorHAnsi"/>
        </w:rPr>
        <w:t xml:space="preserve">Bolezen se začne s slabim počutjem in vročino. Najpogostejši znak te nalezljive bolezni </w:t>
      </w:r>
      <w:r w:rsidRPr="0041197F">
        <w:rPr>
          <w:rFonts w:eastAsia="Calibri" w:cstheme="minorHAnsi"/>
        </w:rPr>
        <w:br/>
        <w:t>je povečanje ene ali obeh obušesnih žlez, kar lahko povsem spremeni videz obraza. Bolezen lahko prizadene tudi druge žleze (trebušno slinavko, jajčnike, moda), druge organe (možgane) in tudi sluh.</w:t>
      </w:r>
    </w:p>
    <w:p w14:paraId="23F97679" w14:textId="77777777" w:rsidR="0034717D" w:rsidRPr="0041197F" w:rsidRDefault="0034717D" w:rsidP="007E32C2">
      <w:pPr>
        <w:spacing w:before="120" w:after="40" w:line="240" w:lineRule="auto"/>
        <w:ind w:left="425"/>
        <w:jc w:val="both"/>
        <w:rPr>
          <w:rFonts w:eastAsia="Calibri" w:cstheme="minorHAnsi"/>
          <w:b/>
        </w:rPr>
      </w:pPr>
      <w:r w:rsidRPr="0041197F">
        <w:rPr>
          <w:rFonts w:eastAsia="Calibri" w:cstheme="minorHAnsi"/>
          <w:b/>
        </w:rPr>
        <w:t>RDEČKE</w:t>
      </w:r>
    </w:p>
    <w:p w14:paraId="3442D4B4" w14:textId="77777777" w:rsidR="0034717D" w:rsidRPr="0041197F" w:rsidRDefault="0034717D" w:rsidP="0034717D">
      <w:pPr>
        <w:spacing w:after="0" w:line="300" w:lineRule="atLeast"/>
        <w:ind w:left="426"/>
        <w:jc w:val="both"/>
        <w:rPr>
          <w:rFonts w:eastAsia="Calibri" w:cstheme="minorHAnsi"/>
        </w:rPr>
      </w:pPr>
      <w:r w:rsidRPr="0041197F">
        <w:rPr>
          <w:rFonts w:eastAsia="Calibri" w:cstheme="minorHAnsi"/>
        </w:rPr>
        <w:t xml:space="preserve">Bolezen poteka z vročino, značilnim izpuščajem po telesu in povečanimi zaušesnimi bezgavkami. Okužba z virusom rdečk je hudo nevarna v času nosečnosti, saj virus povzroči okužbo ploda in  posledice so gluhost, okvara vida in slepota, bolezni srca, možganov, duševna zaostalost. </w:t>
      </w:r>
    </w:p>
    <w:p w14:paraId="02E6C194" w14:textId="77777777" w:rsidR="00D147CE" w:rsidRPr="0041197F" w:rsidRDefault="00D147CE" w:rsidP="00D147CE">
      <w:pPr>
        <w:spacing w:before="120" w:after="120" w:line="240" w:lineRule="auto"/>
        <w:ind w:left="425"/>
        <w:jc w:val="both"/>
        <w:rPr>
          <w:rFonts w:eastAsia="Calibri" w:cstheme="minorHAnsi"/>
          <w:b/>
        </w:rPr>
      </w:pPr>
      <w:r w:rsidRPr="0041197F">
        <w:rPr>
          <w:rFonts w:eastAsia="Calibri" w:cstheme="minorHAnsi"/>
          <w:b/>
        </w:rPr>
        <w:t>NORICE</w:t>
      </w:r>
    </w:p>
    <w:p w14:paraId="699D097A" w14:textId="77777777" w:rsidR="00D147CE" w:rsidRPr="0086507C" w:rsidRDefault="00D147CE" w:rsidP="00D147CE">
      <w:pPr>
        <w:spacing w:after="0" w:line="300" w:lineRule="atLeast"/>
        <w:ind w:left="426"/>
        <w:jc w:val="both"/>
        <w:rPr>
          <w:rFonts w:eastAsia="Calibri" w:cstheme="minorHAnsi"/>
        </w:rPr>
      </w:pPr>
      <w:r w:rsidRPr="0041197F">
        <w:rPr>
          <w:rFonts w:eastAsia="Calibri" w:cstheme="minorHAnsi"/>
        </w:rPr>
        <w:t xml:space="preserve">So zelo nalezljiva bolezen ki je običajno mila in mine brez posledic. Značilna znaka bolezni sta nekoliko zvišana telesna temperatura in pojav mehurčastega izpuščaja na koži, tudi na sluznicah in spolovilu. Lahko se pojavijo tudi zapleti, kot so hude okužbe kože, brazgotine, </w:t>
      </w:r>
      <w:r w:rsidR="0071098C" w:rsidRPr="0041197F">
        <w:rPr>
          <w:rFonts w:eastAsia="Calibri" w:cstheme="minorHAnsi"/>
        </w:rPr>
        <w:t>pl</w:t>
      </w:r>
      <w:r w:rsidR="009542C5" w:rsidRPr="0041197F">
        <w:rPr>
          <w:rFonts w:eastAsia="Calibri" w:cstheme="minorHAnsi"/>
        </w:rPr>
        <w:t>j</w:t>
      </w:r>
      <w:r w:rsidR="0071098C" w:rsidRPr="0041197F">
        <w:rPr>
          <w:rFonts w:eastAsia="Calibri" w:cstheme="minorHAnsi"/>
        </w:rPr>
        <w:t>učnica, prizadetost</w:t>
      </w:r>
      <w:r w:rsidRPr="0041197F">
        <w:rPr>
          <w:rFonts w:eastAsia="Calibri" w:cstheme="minorHAnsi"/>
        </w:rPr>
        <w:t xml:space="preserve"> možganov</w:t>
      </w:r>
      <w:r w:rsidR="0071098C" w:rsidRPr="0041197F">
        <w:rPr>
          <w:rFonts w:eastAsia="Calibri" w:cstheme="minorHAnsi"/>
        </w:rPr>
        <w:t>, okužbe krvi</w:t>
      </w:r>
      <w:r w:rsidRPr="0041197F">
        <w:rPr>
          <w:rFonts w:eastAsia="Calibri" w:cstheme="minorHAnsi"/>
        </w:rPr>
        <w:t xml:space="preserve"> </w:t>
      </w:r>
      <w:r w:rsidR="0071098C" w:rsidRPr="0041197F">
        <w:rPr>
          <w:rFonts w:eastAsia="Calibri" w:cstheme="minorHAnsi"/>
        </w:rPr>
        <w:t xml:space="preserve">in </w:t>
      </w:r>
      <w:r w:rsidR="004E4A53">
        <w:rPr>
          <w:rFonts w:eastAsia="Calibri" w:cstheme="minorHAnsi"/>
        </w:rPr>
        <w:t xml:space="preserve">prizadetost </w:t>
      </w:r>
      <w:r w:rsidR="0071098C" w:rsidRPr="0041197F">
        <w:rPr>
          <w:rFonts w:eastAsia="Calibri" w:cstheme="minorHAnsi"/>
        </w:rPr>
        <w:t>drugih organov, lahko</w:t>
      </w:r>
      <w:r w:rsidRPr="0041197F">
        <w:rPr>
          <w:rFonts w:eastAsia="Calibri" w:cstheme="minorHAnsi"/>
        </w:rPr>
        <w:t xml:space="preserve"> celo smrt.</w:t>
      </w:r>
      <w:r w:rsidR="0071098C" w:rsidRPr="0041197F">
        <w:t xml:space="preserve"> </w:t>
      </w:r>
      <w:r w:rsidR="0071098C" w:rsidRPr="0041197F">
        <w:rPr>
          <w:rFonts w:eastAsia="Calibri" w:cstheme="minorHAnsi"/>
        </w:rPr>
        <w:t>Več let po preboleli bolezni se lahko pojavi boleč izpuščaj, imenovan pasovec ali herpes zoster.</w:t>
      </w:r>
    </w:p>
    <w:p w14:paraId="48818ECC" w14:textId="77777777" w:rsidR="000A3A61" w:rsidRDefault="000A3A61" w:rsidP="0034717D">
      <w:pPr>
        <w:spacing w:after="0" w:line="240" w:lineRule="auto"/>
        <w:jc w:val="both"/>
        <w:rPr>
          <w:rFonts w:eastAsia="Calibri" w:cstheme="minorHAnsi"/>
        </w:rPr>
      </w:pPr>
    </w:p>
    <w:p w14:paraId="2D501428" w14:textId="77777777" w:rsidR="000A3A61" w:rsidRPr="0086507C" w:rsidRDefault="000A3A61" w:rsidP="0034717D">
      <w:pPr>
        <w:spacing w:after="0" w:line="240" w:lineRule="auto"/>
        <w:jc w:val="both"/>
        <w:rPr>
          <w:rFonts w:eastAsia="Calibri" w:cstheme="minorHAnsi"/>
        </w:rPr>
      </w:pPr>
    </w:p>
    <w:p w14:paraId="74221985" w14:textId="77777777" w:rsidR="0034717D" w:rsidRPr="0034717D" w:rsidRDefault="0034717D" w:rsidP="0034717D">
      <w:pPr>
        <w:pStyle w:val="Odstavekseznama"/>
        <w:numPr>
          <w:ilvl w:val="0"/>
          <w:numId w:val="4"/>
        </w:numPr>
        <w:spacing w:after="120" w:line="240" w:lineRule="auto"/>
        <w:ind w:left="425" w:hanging="357"/>
        <w:rPr>
          <w:rFonts w:cstheme="minorHAnsi"/>
          <w:b/>
          <w:sz w:val="28"/>
        </w:rPr>
      </w:pPr>
      <w:r w:rsidRPr="0034717D">
        <w:rPr>
          <w:rFonts w:cstheme="minorHAnsi"/>
          <w:b/>
          <w:sz w:val="28"/>
        </w:rPr>
        <w:t xml:space="preserve">Kdo </w:t>
      </w:r>
      <w:r w:rsidR="00DD1382">
        <w:rPr>
          <w:rFonts w:cstheme="minorHAnsi"/>
          <w:b/>
          <w:sz w:val="28"/>
        </w:rPr>
        <w:t>naj bo</w:t>
      </w:r>
      <w:r w:rsidRPr="0034717D">
        <w:rPr>
          <w:rFonts w:cstheme="minorHAnsi"/>
          <w:b/>
          <w:sz w:val="28"/>
        </w:rPr>
        <w:t xml:space="preserve"> cepljen proti ošpicam, mumpsu, rdečkam</w:t>
      </w:r>
      <w:r w:rsidR="00D147CE">
        <w:rPr>
          <w:rFonts w:cstheme="minorHAnsi"/>
          <w:b/>
          <w:sz w:val="28"/>
        </w:rPr>
        <w:t xml:space="preserve"> in noricam,</w:t>
      </w:r>
      <w:r w:rsidRPr="0034717D">
        <w:rPr>
          <w:rFonts w:cstheme="minorHAnsi"/>
          <w:b/>
          <w:sz w:val="28"/>
        </w:rPr>
        <w:t xml:space="preserve"> kdaj in s katerim cepivom?</w:t>
      </w:r>
    </w:p>
    <w:p w14:paraId="5B39FF19" w14:textId="77777777" w:rsidR="0034717D" w:rsidRPr="0086507C" w:rsidRDefault="0041197F" w:rsidP="0041197F">
      <w:pPr>
        <w:spacing w:after="0" w:line="300" w:lineRule="atLeast"/>
        <w:ind w:left="426"/>
        <w:jc w:val="both"/>
        <w:rPr>
          <w:rFonts w:eastAsia="Calibri" w:cstheme="minorHAnsi"/>
        </w:rPr>
      </w:pPr>
      <w:r>
        <w:rPr>
          <w:rFonts w:eastAsia="Calibri" w:cstheme="minorHAnsi"/>
        </w:rPr>
        <w:t xml:space="preserve">Cepljenje otrok se praviloma </w:t>
      </w:r>
      <w:r w:rsidRPr="0041197F">
        <w:rPr>
          <w:rFonts w:eastAsia="Calibri" w:cstheme="minorHAnsi"/>
        </w:rPr>
        <w:t>opravi s kombiniranim</w:t>
      </w:r>
      <w:r w:rsidR="009542C5" w:rsidRPr="0041197F">
        <w:rPr>
          <w:rFonts w:eastAsia="Calibri" w:cstheme="minorHAnsi"/>
        </w:rPr>
        <w:t xml:space="preserve"> </w:t>
      </w:r>
      <w:r w:rsidRPr="0041197F">
        <w:rPr>
          <w:rFonts w:eastAsia="Calibri" w:cstheme="minorHAnsi"/>
        </w:rPr>
        <w:t>cepivom</w:t>
      </w:r>
      <w:r w:rsidR="0034717D" w:rsidRPr="0041197F">
        <w:rPr>
          <w:rFonts w:eastAsia="Calibri" w:cstheme="minorHAnsi"/>
        </w:rPr>
        <w:t xml:space="preserve"> proti OMR</w:t>
      </w:r>
      <w:r w:rsidR="0059052A" w:rsidRPr="0041197F">
        <w:rPr>
          <w:rFonts w:eastAsia="Calibri" w:cstheme="minorHAnsi"/>
        </w:rPr>
        <w:t>N</w:t>
      </w:r>
      <w:r w:rsidR="0034717D" w:rsidRPr="0041197F">
        <w:rPr>
          <w:rFonts w:eastAsia="Calibri" w:cstheme="minorHAnsi"/>
        </w:rPr>
        <w:t xml:space="preserve">. </w:t>
      </w:r>
      <w:r w:rsidRPr="0041197F">
        <w:rPr>
          <w:rFonts w:eastAsia="Calibri" w:cstheme="minorHAnsi"/>
        </w:rPr>
        <w:t xml:space="preserve">Prvi odmerek prejmejo otroci med </w:t>
      </w:r>
      <w:r w:rsidR="0034717D" w:rsidRPr="0041197F">
        <w:rPr>
          <w:rFonts w:eastAsia="Calibri" w:cstheme="minorHAnsi"/>
        </w:rPr>
        <w:t>1</w:t>
      </w:r>
      <w:r w:rsidR="00B93B85" w:rsidRPr="0041197F">
        <w:rPr>
          <w:rFonts w:eastAsia="Calibri" w:cstheme="minorHAnsi"/>
        </w:rPr>
        <w:t>1</w:t>
      </w:r>
      <w:r w:rsidRPr="0041197F">
        <w:rPr>
          <w:rFonts w:eastAsia="Calibri" w:cstheme="minorHAnsi"/>
        </w:rPr>
        <w:t xml:space="preserve">. in  </w:t>
      </w:r>
      <w:r w:rsidR="0034717D" w:rsidRPr="0041197F">
        <w:rPr>
          <w:rFonts w:eastAsia="Calibri" w:cstheme="minorHAnsi"/>
        </w:rPr>
        <w:t>18</w:t>
      </w:r>
      <w:r w:rsidRPr="0041197F">
        <w:rPr>
          <w:rFonts w:eastAsia="Calibri" w:cstheme="minorHAnsi"/>
        </w:rPr>
        <w:t>. mesecem starosti</w:t>
      </w:r>
      <w:r w:rsidR="009542C5" w:rsidRPr="0041197F">
        <w:rPr>
          <w:rFonts w:eastAsia="Calibri" w:cstheme="minorHAnsi"/>
        </w:rPr>
        <w:t xml:space="preserve">, </w:t>
      </w:r>
      <w:r w:rsidR="00490254" w:rsidRPr="0041197F">
        <w:rPr>
          <w:rFonts w:eastAsia="Calibri" w:cstheme="minorHAnsi"/>
        </w:rPr>
        <w:t xml:space="preserve">drugi odmerek cepiva </w:t>
      </w:r>
      <w:r w:rsidR="009542C5" w:rsidRPr="0041197F">
        <w:rPr>
          <w:rFonts w:eastAsia="Calibri" w:cstheme="minorHAnsi"/>
        </w:rPr>
        <w:t xml:space="preserve">bodo prejeli </w:t>
      </w:r>
      <w:r w:rsidR="0059052A" w:rsidRPr="0041197F">
        <w:rPr>
          <w:rFonts w:eastAsia="Calibri" w:cstheme="minorHAnsi"/>
        </w:rPr>
        <w:t>na</w:t>
      </w:r>
      <w:r w:rsidR="00490254" w:rsidRPr="0041197F">
        <w:rPr>
          <w:rFonts w:eastAsia="Calibri" w:cstheme="minorHAnsi"/>
        </w:rPr>
        <w:t xml:space="preserve"> sistematskem</w:t>
      </w:r>
      <w:r w:rsidR="00490254" w:rsidRPr="006E5171">
        <w:rPr>
          <w:rFonts w:eastAsia="Calibri" w:cstheme="minorHAnsi"/>
        </w:rPr>
        <w:t xml:space="preserve"> pregledu pri 3 letih starosti</w:t>
      </w:r>
      <w:r w:rsidR="00545D84">
        <w:rPr>
          <w:rFonts w:eastAsia="Calibri" w:cstheme="minorHAnsi"/>
        </w:rPr>
        <w:t>.</w:t>
      </w:r>
    </w:p>
    <w:p w14:paraId="5AFC3E9E" w14:textId="77777777" w:rsidR="0034717D" w:rsidRPr="0086507C" w:rsidRDefault="0034717D" w:rsidP="0034717D">
      <w:pPr>
        <w:spacing w:before="120" w:after="0" w:line="300" w:lineRule="atLeast"/>
        <w:ind w:left="425"/>
        <w:jc w:val="both"/>
        <w:rPr>
          <w:rFonts w:eastAsia="Calibri" w:cstheme="minorHAnsi"/>
        </w:rPr>
      </w:pPr>
      <w:r w:rsidRPr="0086507C">
        <w:rPr>
          <w:rFonts w:eastAsia="Calibri" w:cstheme="minorHAnsi"/>
        </w:rPr>
        <w:t>Cepljenje se lahko opravi sočasno z drugimi cepljenji</w:t>
      </w:r>
      <w:r w:rsidR="00545D84">
        <w:rPr>
          <w:rFonts w:eastAsia="Calibri" w:cstheme="minorHAnsi"/>
        </w:rPr>
        <w:t>.</w:t>
      </w:r>
      <w:r w:rsidRPr="0086507C">
        <w:rPr>
          <w:rFonts w:eastAsia="Calibri" w:cstheme="minorHAnsi"/>
        </w:rPr>
        <w:t xml:space="preserve"> </w:t>
      </w:r>
    </w:p>
    <w:p w14:paraId="19FB19C1" w14:textId="77777777" w:rsidR="000A3A61" w:rsidRDefault="000A3A61" w:rsidP="0034717D">
      <w:pPr>
        <w:spacing w:after="0" w:line="300" w:lineRule="atLeast"/>
        <w:jc w:val="both"/>
        <w:rPr>
          <w:rFonts w:eastAsia="Calibri" w:cstheme="minorHAnsi"/>
        </w:rPr>
      </w:pPr>
    </w:p>
    <w:p w14:paraId="5117B93C" w14:textId="77777777" w:rsidR="000A3A61" w:rsidRPr="0086507C" w:rsidRDefault="000A3A61" w:rsidP="0034717D">
      <w:pPr>
        <w:spacing w:after="0" w:line="300" w:lineRule="atLeast"/>
        <w:jc w:val="both"/>
        <w:rPr>
          <w:rFonts w:eastAsia="Calibri" w:cstheme="minorHAnsi"/>
        </w:rPr>
      </w:pPr>
    </w:p>
    <w:p w14:paraId="162A0E83" w14:textId="77777777" w:rsidR="0034717D" w:rsidRPr="0034717D" w:rsidRDefault="0034717D" w:rsidP="0034717D">
      <w:pPr>
        <w:pStyle w:val="Odstavekseznama"/>
        <w:numPr>
          <w:ilvl w:val="0"/>
          <w:numId w:val="4"/>
        </w:numPr>
        <w:spacing w:after="120" w:line="240" w:lineRule="auto"/>
        <w:ind w:left="425" w:hanging="357"/>
        <w:rPr>
          <w:rFonts w:cstheme="minorHAnsi"/>
          <w:b/>
          <w:sz w:val="28"/>
        </w:rPr>
      </w:pPr>
      <w:r w:rsidRPr="0034717D">
        <w:rPr>
          <w:rFonts w:cstheme="minorHAnsi"/>
          <w:b/>
          <w:sz w:val="28"/>
        </w:rPr>
        <w:lastRenderedPageBreak/>
        <w:t xml:space="preserve">Nekateri otroci ne smejo biti cepljeni s cepivom proti </w:t>
      </w:r>
      <w:r w:rsidRPr="0041197F">
        <w:rPr>
          <w:rFonts w:cstheme="minorHAnsi"/>
          <w:b/>
          <w:sz w:val="28"/>
        </w:rPr>
        <w:t>OMR</w:t>
      </w:r>
      <w:r w:rsidR="0059052A" w:rsidRPr="0041197F">
        <w:rPr>
          <w:rFonts w:cstheme="minorHAnsi"/>
          <w:b/>
          <w:sz w:val="28"/>
        </w:rPr>
        <w:t>N</w:t>
      </w:r>
      <w:r w:rsidRPr="0041197F">
        <w:rPr>
          <w:rFonts w:cstheme="minorHAnsi"/>
          <w:b/>
          <w:sz w:val="28"/>
        </w:rPr>
        <w:t xml:space="preserve"> o</w:t>
      </w:r>
      <w:r w:rsidRPr="0034717D">
        <w:rPr>
          <w:rFonts w:cstheme="minorHAnsi"/>
          <w:b/>
          <w:sz w:val="28"/>
        </w:rPr>
        <w:t>zir</w:t>
      </w:r>
      <w:r w:rsidR="00105DE7">
        <w:rPr>
          <w:rFonts w:cstheme="minorHAnsi"/>
          <w:b/>
          <w:sz w:val="28"/>
        </w:rPr>
        <w:t>oma se cepljenje začasno odloži</w:t>
      </w:r>
    </w:p>
    <w:p w14:paraId="667B77A7" w14:textId="77777777" w:rsidR="0034717D" w:rsidRPr="0086507C" w:rsidRDefault="0034717D" w:rsidP="008875FD">
      <w:pPr>
        <w:spacing w:after="0" w:line="300" w:lineRule="atLeast"/>
        <w:ind w:left="426"/>
        <w:jc w:val="both"/>
        <w:rPr>
          <w:rFonts w:eastAsia="Calibri" w:cstheme="minorHAnsi"/>
        </w:rPr>
      </w:pPr>
      <w:r w:rsidRPr="0086507C">
        <w:rPr>
          <w:rFonts w:eastAsia="Calibri" w:cstheme="minorHAnsi"/>
        </w:rPr>
        <w:t xml:space="preserve">Če je otrok zmerno ali resno bolan s povišano telesno temperaturo, se cepljenje do okrevanja začasno odloži. Otroci z blago boleznijo (npr. prehladom) so lahko cepljeni. </w:t>
      </w:r>
    </w:p>
    <w:p w14:paraId="29AA271F" w14:textId="77777777" w:rsidR="0034717D" w:rsidRPr="0041197F" w:rsidRDefault="0034717D" w:rsidP="0034717D">
      <w:pPr>
        <w:spacing w:before="120" w:after="0" w:line="240" w:lineRule="auto"/>
        <w:ind w:left="425"/>
        <w:jc w:val="both"/>
        <w:rPr>
          <w:rFonts w:eastAsia="Calibri" w:cstheme="minorHAnsi"/>
        </w:rPr>
      </w:pPr>
      <w:r w:rsidRPr="0041197F">
        <w:rPr>
          <w:rFonts w:eastAsia="Calibri" w:cstheme="minorHAnsi"/>
        </w:rPr>
        <w:t>Cepljeni ne smejo biti otroci</w:t>
      </w:r>
      <w:r w:rsidR="0059052A" w:rsidRPr="0041197F">
        <w:rPr>
          <w:rFonts w:eastAsia="Calibri" w:cstheme="minorHAnsi"/>
        </w:rPr>
        <w:t xml:space="preserve"> z dokumentirano hudo alergijsko reakcijo (anafilaksija) na katerokoli sestavino cepiva in otroci </w:t>
      </w:r>
      <w:r w:rsidRPr="0041197F">
        <w:rPr>
          <w:rFonts w:eastAsia="Calibri" w:cstheme="minorHAnsi"/>
        </w:rPr>
        <w:t xml:space="preserve">ki so imeli hudo alergično reakcijo ali drug resen neželen učinek </w:t>
      </w:r>
      <w:r w:rsidR="004F03D3" w:rsidRPr="0041197F">
        <w:rPr>
          <w:rFonts w:eastAsia="Calibri" w:cstheme="minorHAnsi"/>
        </w:rPr>
        <w:br/>
      </w:r>
      <w:r w:rsidRPr="0041197F">
        <w:rPr>
          <w:rFonts w:eastAsia="Calibri" w:cstheme="minorHAnsi"/>
        </w:rPr>
        <w:t>po predhodnem odmerku istega cepiva.</w:t>
      </w:r>
      <w:r w:rsidR="00DD1382" w:rsidRPr="0041197F">
        <w:t xml:space="preserve"> </w:t>
      </w:r>
      <w:r w:rsidR="00DD1382" w:rsidRPr="0041197F">
        <w:rPr>
          <w:rFonts w:eastAsia="Calibri" w:cstheme="minorHAnsi"/>
        </w:rPr>
        <w:t>Prav tako ne sm</w:t>
      </w:r>
      <w:r w:rsidR="00292DF3" w:rsidRPr="0041197F">
        <w:rPr>
          <w:rFonts w:eastAsia="Calibri" w:cstheme="minorHAnsi"/>
        </w:rPr>
        <w:t>ejo biti c</w:t>
      </w:r>
      <w:r w:rsidR="008F6EFD" w:rsidRPr="0041197F">
        <w:rPr>
          <w:rFonts w:eastAsia="Calibri" w:cstheme="minorHAnsi"/>
        </w:rPr>
        <w:t>epljeni otroci s hudo</w:t>
      </w:r>
      <w:r w:rsidR="00DD1382" w:rsidRPr="0041197F">
        <w:rPr>
          <w:rFonts w:eastAsia="Calibri" w:cstheme="minorHAnsi"/>
        </w:rPr>
        <w:t xml:space="preserve"> okrnjeno imunostjo</w:t>
      </w:r>
      <w:r w:rsidR="0059052A" w:rsidRPr="0041197F">
        <w:rPr>
          <w:rFonts w:eastAsia="Calibri" w:cstheme="minorHAnsi"/>
        </w:rPr>
        <w:t xml:space="preserve"> ali aktivno nezdravljeno tuberkulozo</w:t>
      </w:r>
      <w:r w:rsidR="00DD1382" w:rsidRPr="0041197F">
        <w:rPr>
          <w:rFonts w:eastAsia="Calibri" w:cstheme="minorHAnsi"/>
        </w:rPr>
        <w:t>.</w:t>
      </w:r>
    </w:p>
    <w:p w14:paraId="7FABA7D9" w14:textId="77777777" w:rsidR="0034717D" w:rsidRDefault="0034717D" w:rsidP="0034717D">
      <w:pPr>
        <w:spacing w:before="120" w:after="0" w:line="240" w:lineRule="auto"/>
        <w:ind w:left="425"/>
        <w:jc w:val="both"/>
        <w:rPr>
          <w:rFonts w:eastAsia="Calibri" w:cstheme="minorHAnsi"/>
        </w:rPr>
      </w:pPr>
      <w:r w:rsidRPr="0041197F">
        <w:rPr>
          <w:rFonts w:eastAsia="Calibri" w:cstheme="minorHAnsi"/>
        </w:rPr>
        <w:t>Zdravnik bo presodil o nadaljevanju cepljenja otroka.</w:t>
      </w:r>
    </w:p>
    <w:p w14:paraId="77533CFE" w14:textId="77777777" w:rsidR="00105DE7" w:rsidRPr="000A3A61" w:rsidRDefault="00105DE7" w:rsidP="00292DF3">
      <w:pPr>
        <w:spacing w:after="0" w:line="240" w:lineRule="auto"/>
        <w:ind w:left="425"/>
        <w:jc w:val="both"/>
        <w:rPr>
          <w:rFonts w:eastAsia="Calibri" w:cstheme="minorHAnsi"/>
          <w:sz w:val="18"/>
          <w:szCs w:val="18"/>
        </w:rPr>
      </w:pPr>
    </w:p>
    <w:p w14:paraId="4F57E491" w14:textId="77777777" w:rsidR="0034717D" w:rsidRPr="000A3A61" w:rsidRDefault="0034717D" w:rsidP="00292DF3">
      <w:pPr>
        <w:spacing w:after="0" w:line="240" w:lineRule="auto"/>
        <w:jc w:val="both"/>
        <w:rPr>
          <w:rFonts w:eastAsia="Calibri" w:cstheme="minorHAnsi"/>
          <w:sz w:val="18"/>
          <w:szCs w:val="18"/>
        </w:rPr>
      </w:pPr>
    </w:p>
    <w:p w14:paraId="79E87819" w14:textId="77777777" w:rsidR="0034717D" w:rsidRPr="0041197F" w:rsidRDefault="0034717D" w:rsidP="0034717D">
      <w:pPr>
        <w:pStyle w:val="Odstavekseznama"/>
        <w:numPr>
          <w:ilvl w:val="0"/>
          <w:numId w:val="4"/>
        </w:numPr>
        <w:spacing w:after="120" w:line="240" w:lineRule="auto"/>
        <w:ind w:left="425" w:hanging="357"/>
        <w:rPr>
          <w:rFonts w:cstheme="minorHAnsi"/>
          <w:b/>
          <w:sz w:val="28"/>
        </w:rPr>
      </w:pPr>
      <w:r w:rsidRPr="0041197F">
        <w:rPr>
          <w:rFonts w:cstheme="minorHAnsi"/>
          <w:b/>
          <w:sz w:val="28"/>
        </w:rPr>
        <w:t>Kakšna so tveganja po cepljenju proti OMR</w:t>
      </w:r>
      <w:r w:rsidR="008875FD" w:rsidRPr="0041197F">
        <w:rPr>
          <w:rFonts w:cstheme="minorHAnsi"/>
          <w:b/>
          <w:sz w:val="28"/>
        </w:rPr>
        <w:t>N</w:t>
      </w:r>
      <w:r w:rsidRPr="0041197F">
        <w:rPr>
          <w:rFonts w:cstheme="minorHAnsi"/>
          <w:b/>
          <w:sz w:val="28"/>
        </w:rPr>
        <w:t>?</w:t>
      </w:r>
    </w:p>
    <w:p w14:paraId="665446B9" w14:textId="77777777" w:rsidR="00145165" w:rsidRPr="0041197F" w:rsidRDefault="00CF1518" w:rsidP="00DA09C9">
      <w:pPr>
        <w:spacing w:before="120" w:after="0" w:line="240" w:lineRule="auto"/>
        <w:ind w:left="425"/>
        <w:jc w:val="both"/>
        <w:rPr>
          <w:rFonts w:cstheme="minorHAnsi"/>
          <w:color w:val="000000"/>
        </w:rPr>
      </w:pPr>
      <w:r w:rsidRPr="0041197F">
        <w:rPr>
          <w:rFonts w:eastAsia="Calibri" w:cstheme="minorHAnsi"/>
        </w:rPr>
        <w:t xml:space="preserve">Najpogostejši neželeni učinki </w:t>
      </w:r>
      <w:r w:rsidR="0034717D" w:rsidRPr="0041197F">
        <w:rPr>
          <w:rFonts w:eastAsia="Calibri" w:cstheme="minorHAnsi"/>
        </w:rPr>
        <w:t xml:space="preserve">so </w:t>
      </w:r>
      <w:r w:rsidR="00337B4B" w:rsidRPr="0041197F">
        <w:rPr>
          <w:rFonts w:cstheme="minorHAnsi"/>
          <w:color w:val="000000"/>
        </w:rPr>
        <w:t xml:space="preserve">bolečina, rdečina, </w:t>
      </w:r>
      <w:r w:rsidRPr="0041197F">
        <w:rPr>
          <w:rFonts w:cstheme="minorHAnsi"/>
          <w:color w:val="000000"/>
        </w:rPr>
        <w:t>oteklina,</w:t>
      </w:r>
      <w:r w:rsidR="00337B4B" w:rsidRPr="0041197F">
        <w:rPr>
          <w:rFonts w:cstheme="minorHAnsi"/>
          <w:color w:val="000000"/>
        </w:rPr>
        <w:t xml:space="preserve"> </w:t>
      </w:r>
      <w:r w:rsidRPr="0041197F">
        <w:rPr>
          <w:rFonts w:cstheme="minorHAnsi"/>
          <w:color w:val="000000"/>
        </w:rPr>
        <w:t xml:space="preserve">izpuščaj </w:t>
      </w:r>
      <w:r w:rsidR="00337B4B" w:rsidRPr="0041197F">
        <w:rPr>
          <w:rFonts w:cstheme="minorHAnsi"/>
          <w:color w:val="000000"/>
        </w:rPr>
        <w:t>na mestu vboda, p</w:t>
      </w:r>
      <w:r w:rsidR="00974029" w:rsidRPr="0041197F">
        <w:rPr>
          <w:rFonts w:cstheme="minorHAnsi"/>
          <w:color w:val="000000"/>
        </w:rPr>
        <w:t>ovišana telesna temperatur</w:t>
      </w:r>
      <w:r w:rsidR="00337B4B" w:rsidRPr="0041197F">
        <w:rPr>
          <w:rFonts w:cstheme="minorHAnsi"/>
          <w:color w:val="000000"/>
        </w:rPr>
        <w:t xml:space="preserve">a, </w:t>
      </w:r>
      <w:r w:rsidR="00974029" w:rsidRPr="0041197F">
        <w:rPr>
          <w:rFonts w:cstheme="minorHAnsi"/>
          <w:color w:val="000000"/>
        </w:rPr>
        <w:t>razdražljivost, ošpicam ali noricam pod</w:t>
      </w:r>
      <w:r w:rsidR="00A748C3" w:rsidRPr="0041197F">
        <w:rPr>
          <w:rFonts w:cstheme="minorHAnsi"/>
          <w:color w:val="000000"/>
        </w:rPr>
        <w:t>oben izpuščaj, driska, bruhanje in</w:t>
      </w:r>
      <w:r w:rsidR="00974029" w:rsidRPr="0041197F">
        <w:rPr>
          <w:rFonts w:cstheme="minorHAnsi"/>
          <w:color w:val="000000"/>
        </w:rPr>
        <w:t xml:space="preserve"> okužba zgornjih dihal.</w:t>
      </w:r>
      <w:r w:rsidR="00145165" w:rsidRPr="0041197F">
        <w:rPr>
          <w:rFonts w:cstheme="minorHAnsi"/>
          <w:color w:val="000000"/>
        </w:rPr>
        <w:t xml:space="preserve"> Občasno se lahko pojavijo</w:t>
      </w:r>
      <w:r w:rsidR="00804684" w:rsidRPr="0041197F">
        <w:rPr>
          <w:rFonts w:cstheme="minorHAnsi"/>
          <w:color w:val="000000"/>
        </w:rPr>
        <w:t xml:space="preserve"> vročinski krči po cepljenju, možen pa je tudi pojav bolečine v sklepih in otekanja obušesnih žlez slinavk ter vratnih bezgavk.</w:t>
      </w:r>
    </w:p>
    <w:p w14:paraId="4A2A19EC" w14:textId="77777777" w:rsidR="00145165" w:rsidRPr="0041197F" w:rsidRDefault="00145165" w:rsidP="00145165">
      <w:pPr>
        <w:spacing w:before="120" w:after="0" w:line="240" w:lineRule="auto"/>
        <w:ind w:left="425"/>
        <w:jc w:val="both"/>
        <w:rPr>
          <w:rFonts w:cstheme="minorHAnsi"/>
          <w:color w:val="000000"/>
        </w:rPr>
      </w:pPr>
      <w:r w:rsidRPr="0041197F">
        <w:rPr>
          <w:rFonts w:cstheme="minorHAnsi"/>
          <w:color w:val="000000"/>
        </w:rPr>
        <w:t>Po cepljenju proti noricam so poročali o posameznih primerih pasovca pri cepljenih osebah, vendar imajo osebe, ki so bile cepljene s cepivom proti noricam, manjše tveganje za pasovec, kot necepljene.</w:t>
      </w:r>
    </w:p>
    <w:p w14:paraId="4C315018" w14:textId="77777777" w:rsidR="0034717D" w:rsidRPr="0041197F" w:rsidRDefault="0034717D" w:rsidP="0034717D">
      <w:pPr>
        <w:spacing w:before="120" w:after="0" w:line="240" w:lineRule="auto"/>
        <w:ind w:left="425"/>
        <w:jc w:val="both"/>
        <w:rPr>
          <w:rFonts w:eastAsia="Calibri" w:cstheme="minorHAnsi"/>
        </w:rPr>
      </w:pPr>
      <w:r w:rsidRPr="0041197F">
        <w:rPr>
          <w:rFonts w:eastAsia="Calibri" w:cstheme="minorHAnsi"/>
        </w:rPr>
        <w:t>Resni neželeni učinki</w:t>
      </w:r>
      <w:r w:rsidR="008875FD" w:rsidRPr="0041197F">
        <w:rPr>
          <w:rFonts w:eastAsia="Calibri" w:cstheme="minorHAnsi"/>
        </w:rPr>
        <w:t xml:space="preserve"> kot je npr. resna</w:t>
      </w:r>
      <w:r w:rsidR="00A748C3" w:rsidRPr="0041197F">
        <w:rPr>
          <w:rFonts w:eastAsia="Calibri" w:cstheme="minorHAnsi"/>
        </w:rPr>
        <w:t xml:space="preserve"> alergijska</w:t>
      </w:r>
      <w:r w:rsidRPr="0041197F">
        <w:rPr>
          <w:rFonts w:eastAsia="Calibri" w:cstheme="minorHAnsi"/>
        </w:rPr>
        <w:t xml:space="preserve"> reakcija </w:t>
      </w:r>
      <w:r w:rsidR="00145165" w:rsidRPr="0041197F">
        <w:rPr>
          <w:rFonts w:eastAsia="Calibri" w:cstheme="minorHAnsi"/>
        </w:rPr>
        <w:t xml:space="preserve">(anafilaksija) </w:t>
      </w:r>
      <w:r w:rsidR="00DA09C9" w:rsidRPr="0041197F">
        <w:rPr>
          <w:rFonts w:eastAsia="Calibri" w:cstheme="minorHAnsi"/>
        </w:rPr>
        <w:t xml:space="preserve">ali aseptični serozni meningitis </w:t>
      </w:r>
      <w:r w:rsidR="00145165" w:rsidRPr="0041197F">
        <w:rPr>
          <w:rFonts w:eastAsia="Calibri" w:cstheme="minorHAnsi"/>
        </w:rPr>
        <w:t>so izjemno redki (</w:t>
      </w:r>
      <w:r w:rsidR="00A748C3" w:rsidRPr="0041197F">
        <w:rPr>
          <w:rFonts w:eastAsia="Calibri" w:cstheme="minorHAnsi"/>
        </w:rPr>
        <w:t xml:space="preserve">npr. </w:t>
      </w:r>
      <w:r w:rsidR="008875FD" w:rsidRPr="0041197F">
        <w:rPr>
          <w:rFonts w:eastAsia="Calibri" w:cstheme="minorHAnsi"/>
        </w:rPr>
        <w:t>1-2 primera anfilaksije</w:t>
      </w:r>
      <w:r w:rsidR="00145165" w:rsidRPr="0041197F">
        <w:rPr>
          <w:rFonts w:eastAsia="Calibri" w:cstheme="minorHAnsi"/>
        </w:rPr>
        <w:t xml:space="preserve"> na milijon cepljenih oseb)</w:t>
      </w:r>
      <w:r w:rsidRPr="0041197F">
        <w:rPr>
          <w:rFonts w:eastAsia="Calibri" w:cstheme="minorHAnsi"/>
        </w:rPr>
        <w:t>.</w:t>
      </w:r>
    </w:p>
    <w:p w14:paraId="1ADA8F00" w14:textId="77777777" w:rsidR="00EB30AC" w:rsidRPr="0041197F" w:rsidRDefault="00EB30AC" w:rsidP="00EB30AC">
      <w:pPr>
        <w:spacing w:before="120" w:after="0" w:line="240" w:lineRule="auto"/>
        <w:ind w:left="425"/>
        <w:jc w:val="both"/>
        <w:rPr>
          <w:rFonts w:cstheme="minorHAnsi"/>
          <w:color w:val="000000"/>
        </w:rPr>
      </w:pPr>
      <w:r w:rsidRPr="0041197F">
        <w:rPr>
          <w:rFonts w:cstheme="minorHAnsi"/>
          <w:color w:val="000000"/>
        </w:rPr>
        <w:t>V primeru pojava izpuščaja pri cepljenem otroku, se svetuje izogibanje stikom z dojenčki in imunsko oslabelimi osebami, dokler izpuščaj ne izzveni. Obstaja namreč zelo majhna možnost, da se cepilni virus noric prenese nanje.</w:t>
      </w:r>
    </w:p>
    <w:p w14:paraId="4DACA427" w14:textId="77777777" w:rsidR="0071098C" w:rsidRPr="000A3A61" w:rsidRDefault="0071098C" w:rsidP="00292DF3">
      <w:pPr>
        <w:spacing w:after="0" w:line="240" w:lineRule="auto"/>
        <w:ind w:left="425"/>
        <w:jc w:val="both"/>
        <w:rPr>
          <w:rFonts w:eastAsia="Calibri" w:cstheme="minorHAnsi"/>
          <w:sz w:val="18"/>
          <w:szCs w:val="18"/>
        </w:rPr>
      </w:pPr>
    </w:p>
    <w:p w14:paraId="73224C00" w14:textId="77777777" w:rsidR="0034717D" w:rsidRPr="000A3A61" w:rsidRDefault="0034717D" w:rsidP="00292DF3">
      <w:pPr>
        <w:spacing w:after="0" w:line="240" w:lineRule="auto"/>
        <w:rPr>
          <w:rFonts w:eastAsia="Calibri" w:cstheme="minorHAnsi"/>
          <w:sz w:val="18"/>
          <w:szCs w:val="18"/>
        </w:rPr>
      </w:pPr>
      <w:r w:rsidRPr="000A3A61">
        <w:rPr>
          <w:rFonts w:eastAsia="Calibri" w:cstheme="minorHAnsi"/>
          <w:sz w:val="18"/>
          <w:szCs w:val="18"/>
        </w:rPr>
        <w:t xml:space="preserve">   </w:t>
      </w:r>
    </w:p>
    <w:p w14:paraId="05CA820E" w14:textId="77777777" w:rsidR="00105DE7" w:rsidRPr="00FA25ED" w:rsidRDefault="00105DE7" w:rsidP="00105DE7">
      <w:pPr>
        <w:pStyle w:val="Odstavekseznama"/>
        <w:numPr>
          <w:ilvl w:val="0"/>
          <w:numId w:val="4"/>
        </w:numPr>
        <w:spacing w:after="120" w:line="240" w:lineRule="auto"/>
        <w:ind w:left="425" w:right="-142" w:hanging="357"/>
        <w:rPr>
          <w:rFonts w:cstheme="minorHAnsi"/>
          <w:b/>
          <w:sz w:val="28"/>
        </w:rPr>
      </w:pPr>
      <w:r>
        <w:rPr>
          <w:rFonts w:cstheme="minorHAnsi"/>
          <w:b/>
          <w:sz w:val="28"/>
        </w:rPr>
        <w:t>Kaj storiti ob resni reakciji</w:t>
      </w:r>
      <w:r w:rsidRPr="00FA25ED">
        <w:rPr>
          <w:rFonts w:cstheme="minorHAnsi"/>
          <w:b/>
          <w:sz w:val="28"/>
        </w:rPr>
        <w:t>?</w:t>
      </w:r>
    </w:p>
    <w:p w14:paraId="44EC15D9" w14:textId="77777777" w:rsidR="00105DE7" w:rsidRDefault="00105DE7" w:rsidP="00105DE7">
      <w:pPr>
        <w:spacing w:before="30" w:after="0" w:line="300" w:lineRule="atLeast"/>
        <w:ind w:left="425"/>
        <w:jc w:val="both"/>
        <w:rPr>
          <w:rFonts w:ascii="Calibri" w:eastAsia="Times New Roman" w:hAnsi="Calibri" w:cs="Calibri"/>
          <w:lang w:eastAsia="sl-SI"/>
        </w:rPr>
      </w:pPr>
      <w:r w:rsidRPr="00EB774E">
        <w:rPr>
          <w:rFonts w:ascii="Calibri" w:eastAsia="Times New Roman" w:hAnsi="Calibri" w:cs="Calibri"/>
          <w:lang w:eastAsia="sl-SI"/>
        </w:rPr>
        <w:t>Resna alergi</w:t>
      </w:r>
      <w:r w:rsidRPr="00EB774E">
        <w:rPr>
          <w:rFonts w:ascii="Calibri" w:eastAsia="Times New Roman" w:hAnsi="Calibri" w:cs="Calibri"/>
          <w:color w:val="595959"/>
          <w:lang w:eastAsia="sl-SI"/>
        </w:rPr>
        <w:t>č</w:t>
      </w:r>
      <w:r w:rsidRPr="00EB774E">
        <w:rPr>
          <w:rFonts w:ascii="Calibri" w:eastAsia="Times New Roman" w:hAnsi="Calibri" w:cs="Calibri"/>
          <w:lang w:eastAsia="sl-SI"/>
        </w:rPr>
        <w:t>na reakcija se obi</w:t>
      </w:r>
      <w:r w:rsidRPr="00EB774E">
        <w:rPr>
          <w:rFonts w:ascii="Calibri" w:eastAsia="Times New Roman" w:hAnsi="Calibri" w:cs="Calibri"/>
          <w:color w:val="595959"/>
          <w:lang w:eastAsia="sl-SI"/>
        </w:rPr>
        <w:t>č</w:t>
      </w:r>
      <w:r w:rsidRPr="00EB774E">
        <w:rPr>
          <w:rFonts w:ascii="Calibri" w:eastAsia="Times New Roman" w:hAnsi="Calibri" w:cs="Calibri"/>
          <w:lang w:eastAsia="sl-SI"/>
        </w:rPr>
        <w:t>ajno pojavi v nekaj minutah do ene ure po cepljenju. Znaki lahko vklju</w:t>
      </w:r>
      <w:r w:rsidRPr="00EB774E">
        <w:rPr>
          <w:rFonts w:ascii="Calibri" w:eastAsia="Times New Roman" w:hAnsi="Calibri" w:cs="Calibri"/>
          <w:color w:val="595959"/>
          <w:lang w:eastAsia="sl-SI"/>
        </w:rPr>
        <w:t>č</w:t>
      </w:r>
      <w:r w:rsidRPr="00EB774E">
        <w:rPr>
          <w:rFonts w:ascii="Calibri" w:eastAsia="Times New Roman" w:hAnsi="Calibri" w:cs="Calibri"/>
          <w:lang w:eastAsia="sl-SI"/>
        </w:rPr>
        <w:t>ujejo težko dihanje, piskanje ali hropenje</w:t>
      </w:r>
      <w:r>
        <w:rPr>
          <w:rFonts w:ascii="Calibri" w:eastAsia="Times New Roman" w:hAnsi="Calibri" w:cs="Calibri"/>
          <w:lang w:eastAsia="sl-SI"/>
        </w:rPr>
        <w:t>, oslabel</w:t>
      </w:r>
      <w:r w:rsidRPr="00EB774E">
        <w:rPr>
          <w:rFonts w:ascii="Calibri" w:eastAsia="Times New Roman" w:hAnsi="Calibri" w:cs="Calibri"/>
          <w:lang w:eastAsia="sl-SI"/>
        </w:rPr>
        <w:t>ost, hitro bitje srca, omedlevi</w:t>
      </w:r>
      <w:r>
        <w:rPr>
          <w:rFonts w:ascii="Calibri" w:eastAsia="Times New Roman" w:hAnsi="Calibri" w:cs="Calibri"/>
          <w:lang w:eastAsia="sl-SI"/>
        </w:rPr>
        <w:t>co, koprivnico</w:t>
      </w:r>
      <w:r w:rsidRPr="00EB774E">
        <w:rPr>
          <w:rFonts w:ascii="Calibri" w:eastAsia="Times New Roman" w:hAnsi="Calibri" w:cs="Calibri"/>
          <w:lang w:eastAsia="sl-SI"/>
        </w:rPr>
        <w:t xml:space="preserve"> ali bledico. </w:t>
      </w:r>
      <w:r w:rsidRPr="00EB774E">
        <w:rPr>
          <w:rFonts w:ascii="Calibri" w:eastAsia="Times New Roman" w:hAnsi="Calibri" w:cs="Calibri"/>
          <w:color w:val="595959"/>
          <w:lang w:eastAsia="sl-SI"/>
        </w:rPr>
        <w:t>Č</w:t>
      </w:r>
      <w:r w:rsidRPr="00EB774E">
        <w:rPr>
          <w:rFonts w:ascii="Calibri" w:eastAsia="Times New Roman" w:hAnsi="Calibri" w:cs="Calibri"/>
          <w:lang w:eastAsia="sl-SI"/>
        </w:rPr>
        <w:t>e se pojavijo, je treba takoj k zdravniku, ki bo ustrezno ukrepal in prijavil neželeni u</w:t>
      </w:r>
      <w:r w:rsidRPr="00EB774E">
        <w:rPr>
          <w:rFonts w:ascii="Calibri" w:eastAsia="Times New Roman" w:hAnsi="Calibri" w:cs="Calibri"/>
          <w:color w:val="595959"/>
          <w:lang w:eastAsia="sl-SI"/>
        </w:rPr>
        <w:t>č</w:t>
      </w:r>
      <w:r w:rsidRPr="00EB774E">
        <w:rPr>
          <w:rFonts w:ascii="Calibri" w:eastAsia="Times New Roman" w:hAnsi="Calibri" w:cs="Calibri"/>
          <w:lang w:eastAsia="sl-SI"/>
        </w:rPr>
        <w:t>inek po cepljenju.</w:t>
      </w:r>
    </w:p>
    <w:p w14:paraId="300EF99A" w14:textId="77777777" w:rsidR="0034717D" w:rsidRPr="000A3A61" w:rsidRDefault="0034717D" w:rsidP="0034717D">
      <w:pPr>
        <w:spacing w:after="0" w:line="240" w:lineRule="auto"/>
        <w:jc w:val="both"/>
        <w:rPr>
          <w:rFonts w:eastAsia="Calibri" w:cstheme="minorHAnsi"/>
          <w:sz w:val="18"/>
          <w:szCs w:val="18"/>
        </w:rPr>
      </w:pPr>
    </w:p>
    <w:p w14:paraId="498A65A2" w14:textId="77777777" w:rsidR="00105DE7" w:rsidRPr="000A3A61" w:rsidRDefault="00105DE7" w:rsidP="0034717D">
      <w:pPr>
        <w:spacing w:after="0" w:line="240" w:lineRule="auto"/>
        <w:jc w:val="both"/>
        <w:rPr>
          <w:rFonts w:eastAsia="Calibri" w:cstheme="minorHAnsi"/>
          <w:sz w:val="18"/>
          <w:szCs w:val="18"/>
        </w:rPr>
      </w:pPr>
    </w:p>
    <w:p w14:paraId="5D69C5C7" w14:textId="77777777" w:rsidR="0034717D" w:rsidRPr="0034717D" w:rsidRDefault="0034717D" w:rsidP="007E32C2">
      <w:pPr>
        <w:pStyle w:val="Odstavekseznama"/>
        <w:numPr>
          <w:ilvl w:val="0"/>
          <w:numId w:val="4"/>
        </w:numPr>
        <w:spacing w:after="120" w:line="240" w:lineRule="auto"/>
        <w:ind w:left="425" w:hanging="357"/>
        <w:rPr>
          <w:rFonts w:cstheme="minorHAnsi"/>
          <w:b/>
          <w:sz w:val="28"/>
        </w:rPr>
      </w:pPr>
      <w:r w:rsidRPr="0034717D">
        <w:rPr>
          <w:rFonts w:cstheme="minorHAnsi"/>
          <w:b/>
          <w:sz w:val="28"/>
        </w:rPr>
        <w:t>Odškodninska odgovornost za škodo, ki nastane osebi zaradi obveznega cepljenja</w:t>
      </w:r>
    </w:p>
    <w:p w14:paraId="3DD53989" w14:textId="77777777" w:rsidR="0034717D" w:rsidRPr="00105DE7" w:rsidRDefault="0034717D" w:rsidP="0034717D">
      <w:pPr>
        <w:spacing w:after="0" w:line="300" w:lineRule="atLeast"/>
        <w:ind w:left="426"/>
        <w:jc w:val="both"/>
        <w:rPr>
          <w:rFonts w:ascii="Calibri" w:eastAsia="Times New Roman" w:hAnsi="Calibri" w:cs="Calibri"/>
          <w:lang w:eastAsia="sl-SI"/>
        </w:rPr>
      </w:pPr>
      <w:r w:rsidRPr="00105DE7">
        <w:rPr>
          <w:rFonts w:ascii="Calibri" w:eastAsia="Times New Roman" w:hAnsi="Calibri" w:cs="Calibri"/>
          <w:lang w:eastAsia="sl-SI"/>
        </w:rPr>
        <w:t xml:space="preserve">Izjemno redko nastopi </w:t>
      </w:r>
      <w:r w:rsidR="00105DE7" w:rsidRPr="00105DE7">
        <w:rPr>
          <w:rFonts w:ascii="Calibri" w:eastAsia="Times New Roman" w:hAnsi="Calibri" w:cs="Calibri"/>
          <w:lang w:eastAsia="sl-SI"/>
        </w:rPr>
        <w:t>resen</w:t>
      </w:r>
      <w:r w:rsidRPr="00105DE7">
        <w:rPr>
          <w:rFonts w:ascii="Calibri" w:eastAsia="Times New Roman" w:hAnsi="Calibri" w:cs="Calibri"/>
          <w:lang w:eastAsia="sl-SI"/>
        </w:rPr>
        <w:t xml:space="preserve"> neželen učinek po cepljenju. Oseba, ki ji je z obveznim cepljenjem nastala škoda na zdravju, ki se kaže v resnem in trajnem zmanjšanju življenjskih funkcij, </w:t>
      </w:r>
      <w:r w:rsidR="004F03D3" w:rsidRPr="00105DE7">
        <w:rPr>
          <w:rFonts w:ascii="Calibri" w:eastAsia="Times New Roman" w:hAnsi="Calibri" w:cs="Calibri"/>
          <w:lang w:eastAsia="sl-SI"/>
        </w:rPr>
        <w:br/>
      </w:r>
      <w:r w:rsidRPr="00105DE7">
        <w:rPr>
          <w:rFonts w:ascii="Calibri" w:eastAsia="Times New Roman" w:hAnsi="Calibri" w:cs="Calibri"/>
          <w:lang w:eastAsia="sl-SI"/>
        </w:rPr>
        <w:t>ima pravico do odškodnine, ki se plača iz sredstev državnega proračuna (po Zakonu o nalezljivih boleznih). Več informacij dobite na Ministrstvu za zdravje.</w:t>
      </w:r>
    </w:p>
    <w:p w14:paraId="380D193B" w14:textId="77777777" w:rsidR="0034717D" w:rsidRPr="000A3A61" w:rsidRDefault="0034717D" w:rsidP="0034717D">
      <w:pPr>
        <w:spacing w:after="0" w:line="240" w:lineRule="auto"/>
        <w:jc w:val="both"/>
        <w:rPr>
          <w:rFonts w:eastAsia="Calibri" w:cstheme="minorHAnsi"/>
          <w:sz w:val="18"/>
          <w:szCs w:val="18"/>
        </w:rPr>
      </w:pPr>
    </w:p>
    <w:p w14:paraId="698DCBD1" w14:textId="77777777" w:rsidR="0034717D" w:rsidRPr="000A3A61" w:rsidRDefault="0034717D" w:rsidP="0034717D">
      <w:pPr>
        <w:spacing w:after="0" w:line="240" w:lineRule="auto"/>
        <w:jc w:val="both"/>
        <w:rPr>
          <w:rFonts w:eastAsia="Calibri" w:cstheme="minorHAnsi"/>
          <w:sz w:val="18"/>
          <w:szCs w:val="18"/>
        </w:rPr>
      </w:pPr>
    </w:p>
    <w:p w14:paraId="7FD0F387" w14:textId="77777777" w:rsidR="0034717D" w:rsidRPr="0034717D" w:rsidRDefault="0034717D" w:rsidP="007E32C2">
      <w:pPr>
        <w:pStyle w:val="Odstavekseznama"/>
        <w:numPr>
          <w:ilvl w:val="0"/>
          <w:numId w:val="4"/>
        </w:numPr>
        <w:spacing w:after="120" w:line="240" w:lineRule="auto"/>
        <w:ind w:left="425" w:hanging="357"/>
        <w:rPr>
          <w:rFonts w:cstheme="minorHAnsi"/>
          <w:b/>
          <w:sz w:val="28"/>
        </w:rPr>
      </w:pPr>
      <w:r w:rsidRPr="0034717D">
        <w:rPr>
          <w:rFonts w:cstheme="minorHAnsi"/>
          <w:b/>
          <w:sz w:val="28"/>
        </w:rPr>
        <w:t>Kje je na voljo več informacij?</w:t>
      </w:r>
    </w:p>
    <w:p w14:paraId="0E1B83BF" w14:textId="77777777" w:rsidR="0034717D" w:rsidRPr="008875FD" w:rsidRDefault="0034717D" w:rsidP="008875FD">
      <w:pPr>
        <w:spacing w:after="0" w:line="300" w:lineRule="atLeast"/>
        <w:ind w:left="426"/>
        <w:jc w:val="both"/>
        <w:rPr>
          <w:rFonts w:eastAsia="Calibri" w:cstheme="minorHAnsi"/>
          <w:color w:val="595959"/>
        </w:rPr>
      </w:pPr>
      <w:r w:rsidRPr="0086507C">
        <w:rPr>
          <w:rFonts w:eastAsia="Calibri" w:cstheme="minorHAnsi"/>
        </w:rPr>
        <w:t xml:space="preserve">Vprašajte izbranega pediatra </w:t>
      </w:r>
      <w:r w:rsidR="00105DE7">
        <w:rPr>
          <w:rFonts w:eastAsia="Calibri" w:cstheme="minorHAnsi"/>
        </w:rPr>
        <w:t>ali</w:t>
      </w:r>
      <w:r w:rsidRPr="0086507C">
        <w:rPr>
          <w:rFonts w:eastAsia="Calibri" w:cstheme="minorHAnsi"/>
        </w:rPr>
        <w:t xml:space="preserve"> šolskega zdravnika, ki vam bo omogočil vpogled v navodilo </w:t>
      </w:r>
      <w:r w:rsidR="004F03D3">
        <w:rPr>
          <w:rFonts w:eastAsia="Calibri" w:cstheme="minorHAnsi"/>
        </w:rPr>
        <w:br/>
      </w:r>
      <w:r w:rsidRPr="0086507C">
        <w:rPr>
          <w:rFonts w:eastAsia="Calibri" w:cstheme="minorHAnsi"/>
        </w:rPr>
        <w:t xml:space="preserve">za uporabo </w:t>
      </w:r>
      <w:r w:rsidR="00105DE7">
        <w:rPr>
          <w:rFonts w:eastAsia="Calibri" w:cstheme="minorHAnsi"/>
        </w:rPr>
        <w:t xml:space="preserve">cepiva </w:t>
      </w:r>
      <w:r w:rsidRPr="0086507C">
        <w:rPr>
          <w:rFonts w:eastAsia="Calibri" w:cstheme="minorHAnsi"/>
        </w:rPr>
        <w:t xml:space="preserve">(PIL) in </w:t>
      </w:r>
      <w:r w:rsidR="00105DE7">
        <w:rPr>
          <w:rFonts w:eastAsia="Calibri" w:cstheme="minorHAnsi"/>
        </w:rPr>
        <w:t>predlagal še</w:t>
      </w:r>
      <w:r w:rsidRPr="0086507C">
        <w:rPr>
          <w:rFonts w:eastAsia="Calibri" w:cstheme="minorHAnsi"/>
        </w:rPr>
        <w:t xml:space="preserve"> drug</w:t>
      </w:r>
      <w:r w:rsidR="00105DE7">
        <w:rPr>
          <w:rFonts w:eastAsia="Calibri" w:cstheme="minorHAnsi"/>
        </w:rPr>
        <w:t>e</w:t>
      </w:r>
      <w:r w:rsidRPr="0086507C">
        <w:rPr>
          <w:rFonts w:eastAsia="Calibri" w:cstheme="minorHAnsi"/>
        </w:rPr>
        <w:t xml:space="preserve"> vir</w:t>
      </w:r>
      <w:r w:rsidR="00105DE7">
        <w:rPr>
          <w:rFonts w:eastAsia="Calibri" w:cstheme="minorHAnsi"/>
        </w:rPr>
        <w:t>e</w:t>
      </w:r>
      <w:r w:rsidRPr="0086507C">
        <w:rPr>
          <w:rFonts w:eastAsia="Calibri" w:cstheme="minorHAnsi"/>
        </w:rPr>
        <w:t xml:space="preserve"> informacij.</w:t>
      </w:r>
      <w:r w:rsidR="00105DE7">
        <w:rPr>
          <w:rFonts w:eastAsia="Calibri" w:cstheme="minorHAnsi"/>
        </w:rPr>
        <w:t xml:space="preserve"> </w:t>
      </w:r>
      <w:r w:rsidRPr="0086507C">
        <w:rPr>
          <w:rFonts w:eastAsia="Calibri" w:cstheme="minorHAnsi"/>
        </w:rPr>
        <w:t xml:space="preserve">Obiščite </w:t>
      </w:r>
      <w:r w:rsidR="00105DE7">
        <w:rPr>
          <w:rFonts w:eastAsia="Calibri" w:cstheme="minorHAnsi"/>
        </w:rPr>
        <w:t xml:space="preserve">tudi </w:t>
      </w:r>
      <w:r w:rsidRPr="0086507C">
        <w:rPr>
          <w:rFonts w:eastAsia="Calibri" w:cstheme="minorHAnsi"/>
        </w:rPr>
        <w:t xml:space="preserve">spletno stran Nacionalnega inštituta za javno zdravje: </w:t>
      </w:r>
      <w:hyperlink r:id="rId8" w:history="1">
        <w:r w:rsidRPr="0086507C">
          <w:rPr>
            <w:rStyle w:val="Hiperpovezava"/>
            <w:rFonts w:eastAsia="Calibri" w:cstheme="minorHAnsi"/>
          </w:rPr>
          <w:t>www.nijz.si/cepljenje</w:t>
        </w:r>
      </w:hyperlink>
      <w:r w:rsidRPr="0086507C">
        <w:rPr>
          <w:rFonts w:eastAsia="Calibri" w:cstheme="minorHAnsi"/>
          <w:color w:val="595959"/>
        </w:rPr>
        <w:t>.</w:t>
      </w:r>
    </w:p>
    <w:sectPr w:rsidR="0034717D" w:rsidRPr="008875FD" w:rsidSect="000A3A61">
      <w:footerReference w:type="even" r:id="rId9"/>
      <w:headerReference w:type="first" r:id="rId10"/>
      <w:footerReference w:type="first" r:id="rId11"/>
      <w:pgSz w:w="11906" w:h="16838"/>
      <w:pgMar w:top="1418" w:right="1418" w:bottom="1134" w:left="1418"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A96DE" w14:textId="77777777" w:rsidR="00CC66FC" w:rsidRDefault="00CC66FC" w:rsidP="00E90461">
      <w:pPr>
        <w:spacing w:after="0" w:line="240" w:lineRule="auto"/>
      </w:pPr>
      <w:r>
        <w:separator/>
      </w:r>
    </w:p>
  </w:endnote>
  <w:endnote w:type="continuationSeparator" w:id="0">
    <w:p w14:paraId="58AA6277" w14:textId="77777777" w:rsidR="00CC66FC" w:rsidRDefault="00CC66FC" w:rsidP="00E90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ヒラギノ角ゴ Pro W3">
    <w:charset w:val="80"/>
    <w:family w:val="auto"/>
    <w:pitch w:val="variable"/>
    <w:sig w:usb0="00000000" w:usb1="7AC7FFFF" w:usb2="00000012" w:usb3="00000000" w:csb0="0002000D"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3D3D2" w14:textId="77777777" w:rsidR="00D147CE" w:rsidRPr="000A3A61" w:rsidRDefault="00D147CE" w:rsidP="00D147CE">
    <w:pPr>
      <w:pStyle w:val="Noga"/>
      <w:rPr>
        <w:sz w:val="20"/>
        <w:szCs w:val="20"/>
      </w:rPr>
    </w:pPr>
    <w:r w:rsidRPr="000A3A61">
      <w:rPr>
        <w:sz w:val="20"/>
        <w:szCs w:val="20"/>
      </w:rPr>
      <w:t xml:space="preserve">OŠPICE, MUMPS, RDEČKE, NORICE – objavljeno na </w:t>
    </w:r>
    <w:hyperlink r:id="rId1" w:history="1">
      <w:r w:rsidRPr="000A3A61">
        <w:rPr>
          <w:rStyle w:val="Hiperpovezava"/>
          <w:sz w:val="20"/>
          <w:szCs w:val="20"/>
        </w:rPr>
        <w:t>www.nijz.si</w:t>
      </w:r>
    </w:hyperlink>
    <w:r w:rsidRPr="000A3A61">
      <w:rPr>
        <w:sz w:val="20"/>
        <w:szCs w:val="20"/>
      </w:rPr>
      <w:t xml:space="preserve">, </w:t>
    </w:r>
    <w:r w:rsidR="000A3A61" w:rsidRPr="000A3A61">
      <w:rPr>
        <w:sz w:val="20"/>
        <w:szCs w:val="20"/>
      </w:rPr>
      <w:t>december</w:t>
    </w:r>
    <w:r w:rsidRPr="000A3A61">
      <w:rPr>
        <w:sz w:val="20"/>
        <w:szCs w:val="20"/>
      </w:rPr>
      <w:t xml:space="preserve"> 2024</w:t>
    </w:r>
  </w:p>
  <w:p w14:paraId="2BB20A37" w14:textId="77777777" w:rsidR="004A03E3" w:rsidRDefault="004A03E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919FA" w14:textId="77777777" w:rsidR="00F13BC3" w:rsidRPr="000A3A61" w:rsidRDefault="007E32C2" w:rsidP="007E32C2">
    <w:pPr>
      <w:pStyle w:val="Noga"/>
      <w:rPr>
        <w:sz w:val="20"/>
        <w:szCs w:val="20"/>
      </w:rPr>
    </w:pPr>
    <w:r w:rsidRPr="000A3A61">
      <w:rPr>
        <w:sz w:val="20"/>
        <w:szCs w:val="20"/>
      </w:rPr>
      <w:t>OŠPICE, MUMPS, RDEČKE</w:t>
    </w:r>
    <w:r w:rsidR="00D147CE" w:rsidRPr="000A3A61">
      <w:rPr>
        <w:sz w:val="20"/>
        <w:szCs w:val="20"/>
      </w:rPr>
      <w:t>, NORICE</w:t>
    </w:r>
    <w:r w:rsidRPr="000A3A61">
      <w:rPr>
        <w:sz w:val="20"/>
        <w:szCs w:val="20"/>
      </w:rPr>
      <w:t xml:space="preserve"> – objavljeno na </w:t>
    </w:r>
    <w:hyperlink r:id="rId1" w:history="1">
      <w:r w:rsidRPr="000A3A61">
        <w:rPr>
          <w:rStyle w:val="Hiperpovezava"/>
          <w:sz w:val="20"/>
          <w:szCs w:val="20"/>
        </w:rPr>
        <w:t>www.nijz.si</w:t>
      </w:r>
    </w:hyperlink>
    <w:r w:rsidRPr="000A3A61">
      <w:rPr>
        <w:sz w:val="20"/>
        <w:szCs w:val="20"/>
      </w:rPr>
      <w:t xml:space="preserve">, </w:t>
    </w:r>
    <w:r w:rsidR="000A3A61" w:rsidRPr="000A3A61">
      <w:rPr>
        <w:sz w:val="20"/>
        <w:szCs w:val="20"/>
      </w:rPr>
      <w:t>december</w:t>
    </w:r>
    <w:r w:rsidRPr="000A3A61">
      <w:rPr>
        <w:sz w:val="20"/>
        <w:szCs w:val="20"/>
      </w:rPr>
      <w:t xml:space="preserve"> 20</w:t>
    </w:r>
    <w:r w:rsidR="00D147CE" w:rsidRPr="000A3A61">
      <w:rPr>
        <w:sz w:val="20"/>
        <w:szCs w:val="2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589AB" w14:textId="77777777" w:rsidR="00CC66FC" w:rsidRDefault="00CC66FC" w:rsidP="00E90461">
      <w:pPr>
        <w:spacing w:after="0" w:line="240" w:lineRule="auto"/>
      </w:pPr>
      <w:r>
        <w:separator/>
      </w:r>
    </w:p>
  </w:footnote>
  <w:footnote w:type="continuationSeparator" w:id="0">
    <w:p w14:paraId="29DF2663" w14:textId="77777777" w:rsidR="00CC66FC" w:rsidRDefault="00CC66FC" w:rsidP="00E90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6B3BA" w14:textId="77777777" w:rsidR="002E0FFA" w:rsidRDefault="00414D01" w:rsidP="00165C7F">
    <w:pPr>
      <w:pStyle w:val="Glava"/>
      <w:tabs>
        <w:tab w:val="clear" w:pos="4536"/>
        <w:tab w:val="clear" w:pos="9072"/>
        <w:tab w:val="left" w:pos="1140"/>
      </w:tabs>
      <w:jc w:val="right"/>
    </w:pPr>
    <w:r>
      <w:rPr>
        <w:noProof/>
        <w:lang w:eastAsia="sl-SI"/>
      </w:rPr>
      <w:drawing>
        <wp:anchor distT="0" distB="0" distL="114300" distR="114300" simplePos="0" relativeHeight="251659264" behindDoc="1" locked="0" layoutInCell="1" allowOverlap="1" wp14:anchorId="09F58EBD" wp14:editId="2C71A102">
          <wp:simplePos x="0" y="0"/>
          <wp:positionH relativeFrom="page">
            <wp:posOffset>4291330</wp:posOffset>
          </wp:positionH>
          <wp:positionV relativeFrom="page">
            <wp:posOffset>230505</wp:posOffset>
          </wp:positionV>
          <wp:extent cx="5150227" cy="843197"/>
          <wp:effectExtent l="0" t="0" r="0" b="0"/>
          <wp:wrapNone/>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50227" cy="843197"/>
                  </a:xfrm>
                  <a:prstGeom prst="rect">
                    <a:avLst/>
                  </a:prstGeom>
                  <a:noFill/>
                  <a:ln>
                    <a:noFill/>
                  </a:ln>
                </pic:spPr>
              </pic:pic>
            </a:graphicData>
          </a:graphic>
          <wp14:sizeRelH relativeFrom="page">
            <wp14:pctWidth>0</wp14:pctWidth>
          </wp14:sizeRelH>
          <wp14:sizeRelV relativeFrom="page">
            <wp14:pctHeight>0</wp14:pctHeight>
          </wp14:sizeRelV>
        </wp:anchor>
      </w:drawing>
    </w:r>
    <w:r w:rsidR="00F13BC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D5C56"/>
    <w:multiLevelType w:val="hybridMultilevel"/>
    <w:tmpl w:val="3ADC8082"/>
    <w:lvl w:ilvl="0" w:tplc="16284DCE">
      <w:start w:val="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784278"/>
    <w:multiLevelType w:val="hybridMultilevel"/>
    <w:tmpl w:val="5DECACC6"/>
    <w:lvl w:ilvl="0" w:tplc="3DA40CB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4620EBE"/>
    <w:multiLevelType w:val="hybridMultilevel"/>
    <w:tmpl w:val="2542DE7C"/>
    <w:lvl w:ilvl="0" w:tplc="7F0C64F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A9020DA"/>
    <w:multiLevelType w:val="hybridMultilevel"/>
    <w:tmpl w:val="0F06B1B2"/>
    <w:lvl w:ilvl="0" w:tplc="94D67B72">
      <w:start w:val="1"/>
      <w:numFmt w:val="decimal"/>
      <w:lvlText w:val="%1."/>
      <w:lvlJc w:val="left"/>
      <w:pPr>
        <w:ind w:left="502" w:hanging="360"/>
      </w:pPr>
      <w:rPr>
        <w:rFonts w:hint="default"/>
        <w:b/>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4" w15:restartNumberingAfterBreak="0">
    <w:nsid w:val="42806911"/>
    <w:multiLevelType w:val="hybridMultilevel"/>
    <w:tmpl w:val="9C3C4E7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277419835">
    <w:abstractNumId w:val="4"/>
  </w:num>
  <w:num w:numId="2" w16cid:durableId="1119834376">
    <w:abstractNumId w:val="2"/>
  </w:num>
  <w:num w:numId="3" w16cid:durableId="1934048594">
    <w:abstractNumId w:val="0"/>
  </w:num>
  <w:num w:numId="4" w16cid:durableId="786048061">
    <w:abstractNumId w:val="1"/>
  </w:num>
  <w:num w:numId="5" w16cid:durableId="11998559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formatting="1" w:enforcement="0"/>
  <w:defaultTabStop w:val="708"/>
  <w:hyphenationZone w:val="425"/>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2D6"/>
    <w:rsid w:val="00007C5D"/>
    <w:rsid w:val="0002298E"/>
    <w:rsid w:val="000378C0"/>
    <w:rsid w:val="000A1368"/>
    <w:rsid w:val="000A3A61"/>
    <w:rsid w:val="000E43E9"/>
    <w:rsid w:val="001046F4"/>
    <w:rsid w:val="00105DE7"/>
    <w:rsid w:val="0011790A"/>
    <w:rsid w:val="00145165"/>
    <w:rsid w:val="00156FF4"/>
    <w:rsid w:val="00165C7F"/>
    <w:rsid w:val="001A7288"/>
    <w:rsid w:val="001B1F64"/>
    <w:rsid w:val="001C1ED5"/>
    <w:rsid w:val="001C2A84"/>
    <w:rsid w:val="001F3640"/>
    <w:rsid w:val="001F41D6"/>
    <w:rsid w:val="00246960"/>
    <w:rsid w:val="002552D6"/>
    <w:rsid w:val="00292DF3"/>
    <w:rsid w:val="002D4C6E"/>
    <w:rsid w:val="002E0FFA"/>
    <w:rsid w:val="00337B4B"/>
    <w:rsid w:val="00344F16"/>
    <w:rsid w:val="0034717D"/>
    <w:rsid w:val="00366303"/>
    <w:rsid w:val="0037713E"/>
    <w:rsid w:val="003D1F78"/>
    <w:rsid w:val="0041197F"/>
    <w:rsid w:val="00414D01"/>
    <w:rsid w:val="004239D5"/>
    <w:rsid w:val="004763CA"/>
    <w:rsid w:val="00487E83"/>
    <w:rsid w:val="00490254"/>
    <w:rsid w:val="0049700A"/>
    <w:rsid w:val="004A03E3"/>
    <w:rsid w:val="004A7C26"/>
    <w:rsid w:val="004B0A7E"/>
    <w:rsid w:val="004B1DA1"/>
    <w:rsid w:val="004C148E"/>
    <w:rsid w:val="004D7ED4"/>
    <w:rsid w:val="004E4A53"/>
    <w:rsid w:val="004F03D3"/>
    <w:rsid w:val="00545D84"/>
    <w:rsid w:val="0059052A"/>
    <w:rsid w:val="005A58BC"/>
    <w:rsid w:val="005B250B"/>
    <w:rsid w:val="005D390B"/>
    <w:rsid w:val="005E339F"/>
    <w:rsid w:val="005F0E5B"/>
    <w:rsid w:val="00613211"/>
    <w:rsid w:val="006211CA"/>
    <w:rsid w:val="0064293A"/>
    <w:rsid w:val="006A0325"/>
    <w:rsid w:val="006A6590"/>
    <w:rsid w:val="006E5171"/>
    <w:rsid w:val="0071098C"/>
    <w:rsid w:val="00735EF4"/>
    <w:rsid w:val="0075129A"/>
    <w:rsid w:val="00754FE0"/>
    <w:rsid w:val="007904A7"/>
    <w:rsid w:val="007B2BB9"/>
    <w:rsid w:val="007E0A74"/>
    <w:rsid w:val="007E32C2"/>
    <w:rsid w:val="007E4C4E"/>
    <w:rsid w:val="007E651B"/>
    <w:rsid w:val="00804684"/>
    <w:rsid w:val="0080776A"/>
    <w:rsid w:val="008138AE"/>
    <w:rsid w:val="00840A34"/>
    <w:rsid w:val="008875FD"/>
    <w:rsid w:val="008B6F85"/>
    <w:rsid w:val="008F6EFD"/>
    <w:rsid w:val="00911C3B"/>
    <w:rsid w:val="009542C5"/>
    <w:rsid w:val="00974029"/>
    <w:rsid w:val="009B2865"/>
    <w:rsid w:val="00A01803"/>
    <w:rsid w:val="00A04C36"/>
    <w:rsid w:val="00A21569"/>
    <w:rsid w:val="00A25CAA"/>
    <w:rsid w:val="00A31BBB"/>
    <w:rsid w:val="00A748C3"/>
    <w:rsid w:val="00A93ADD"/>
    <w:rsid w:val="00AA2149"/>
    <w:rsid w:val="00B1726D"/>
    <w:rsid w:val="00B93414"/>
    <w:rsid w:val="00B93B85"/>
    <w:rsid w:val="00BA3C67"/>
    <w:rsid w:val="00BA43F4"/>
    <w:rsid w:val="00BB3F7E"/>
    <w:rsid w:val="00BB6D7E"/>
    <w:rsid w:val="00BE6B85"/>
    <w:rsid w:val="00C61D4E"/>
    <w:rsid w:val="00CC66FC"/>
    <w:rsid w:val="00CD1623"/>
    <w:rsid w:val="00CD26AD"/>
    <w:rsid w:val="00CE22B1"/>
    <w:rsid w:val="00CF1518"/>
    <w:rsid w:val="00D147CE"/>
    <w:rsid w:val="00D160FF"/>
    <w:rsid w:val="00D1678C"/>
    <w:rsid w:val="00D270A9"/>
    <w:rsid w:val="00D40776"/>
    <w:rsid w:val="00D5189C"/>
    <w:rsid w:val="00DA09C9"/>
    <w:rsid w:val="00DB199A"/>
    <w:rsid w:val="00DD1382"/>
    <w:rsid w:val="00DD153E"/>
    <w:rsid w:val="00DE3F37"/>
    <w:rsid w:val="00E60D82"/>
    <w:rsid w:val="00E90461"/>
    <w:rsid w:val="00EA3979"/>
    <w:rsid w:val="00EB30AC"/>
    <w:rsid w:val="00EC4EA9"/>
    <w:rsid w:val="00EE70A0"/>
    <w:rsid w:val="00F13BC3"/>
    <w:rsid w:val="00F16F7E"/>
    <w:rsid w:val="00F90203"/>
    <w:rsid w:val="00FA045C"/>
    <w:rsid w:val="00FA166D"/>
    <w:rsid w:val="00FC2E05"/>
    <w:rsid w:val="00FE39B5"/>
    <w:rsid w:val="00FE5B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BDE3F"/>
  <w15:docId w15:val="{8F9723E3-2BB4-485B-8B4B-292B88BAB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ody">
    <w:name w:val="Body"/>
    <w:rsid w:val="002552D6"/>
    <w:pPr>
      <w:spacing w:after="0" w:line="240" w:lineRule="auto"/>
    </w:pPr>
    <w:rPr>
      <w:rFonts w:ascii="Helvetica" w:eastAsia="ヒラギノ角ゴ Pro W3" w:hAnsi="Helvetica" w:cs="Times New Roman"/>
      <w:color w:val="000000"/>
      <w:sz w:val="24"/>
      <w:szCs w:val="20"/>
      <w:lang w:eastAsia="sl-SI"/>
    </w:rPr>
  </w:style>
  <w:style w:type="paragraph" w:styleId="Glava">
    <w:name w:val="header"/>
    <w:basedOn w:val="Navaden"/>
    <w:link w:val="GlavaZnak"/>
    <w:uiPriority w:val="99"/>
    <w:unhideWhenUsed/>
    <w:rsid w:val="00E90461"/>
    <w:pPr>
      <w:tabs>
        <w:tab w:val="center" w:pos="4536"/>
        <w:tab w:val="right" w:pos="9072"/>
      </w:tabs>
      <w:spacing w:after="0" w:line="240" w:lineRule="auto"/>
    </w:pPr>
  </w:style>
  <w:style w:type="character" w:customStyle="1" w:styleId="GlavaZnak">
    <w:name w:val="Glava Znak"/>
    <w:basedOn w:val="Privzetapisavaodstavka"/>
    <w:link w:val="Glava"/>
    <w:uiPriority w:val="99"/>
    <w:rsid w:val="00E90461"/>
  </w:style>
  <w:style w:type="paragraph" w:styleId="Noga">
    <w:name w:val="footer"/>
    <w:basedOn w:val="Navaden"/>
    <w:link w:val="NogaZnak"/>
    <w:uiPriority w:val="99"/>
    <w:unhideWhenUsed/>
    <w:rsid w:val="00E90461"/>
    <w:pPr>
      <w:tabs>
        <w:tab w:val="center" w:pos="4536"/>
        <w:tab w:val="right" w:pos="9072"/>
      </w:tabs>
      <w:spacing w:after="0" w:line="240" w:lineRule="auto"/>
    </w:pPr>
  </w:style>
  <w:style w:type="character" w:customStyle="1" w:styleId="NogaZnak">
    <w:name w:val="Noga Znak"/>
    <w:basedOn w:val="Privzetapisavaodstavka"/>
    <w:link w:val="Noga"/>
    <w:uiPriority w:val="99"/>
    <w:rsid w:val="00E90461"/>
  </w:style>
  <w:style w:type="paragraph" w:customStyle="1" w:styleId="FreeForm">
    <w:name w:val="Free Form"/>
    <w:rsid w:val="00E90461"/>
    <w:pPr>
      <w:spacing w:after="0" w:line="240" w:lineRule="auto"/>
    </w:pPr>
    <w:rPr>
      <w:rFonts w:ascii="Helvetica" w:eastAsia="ヒラギノ角ゴ Pro W3" w:hAnsi="Helvetica" w:cs="Times New Roman"/>
      <w:color w:val="000000"/>
      <w:sz w:val="24"/>
      <w:szCs w:val="20"/>
      <w:lang w:eastAsia="sl-SI"/>
    </w:rPr>
  </w:style>
  <w:style w:type="paragraph" w:styleId="Odstavekseznama">
    <w:name w:val="List Paragraph"/>
    <w:basedOn w:val="Navaden"/>
    <w:uiPriority w:val="99"/>
    <w:qFormat/>
    <w:rsid w:val="00F13BC3"/>
    <w:pPr>
      <w:ind w:left="720"/>
      <w:contextualSpacing/>
    </w:pPr>
    <w:rPr>
      <w:rFonts w:ascii="Calibri" w:eastAsia="Calibri" w:hAnsi="Calibri" w:cs="Times New Roman"/>
    </w:rPr>
  </w:style>
  <w:style w:type="character" w:styleId="Hiperpovezava">
    <w:name w:val="Hyperlink"/>
    <w:uiPriority w:val="99"/>
    <w:unhideWhenUsed/>
    <w:rsid w:val="00F13BC3"/>
    <w:rPr>
      <w:color w:val="0000FF"/>
      <w:u w:val="single"/>
    </w:rPr>
  </w:style>
  <w:style w:type="paragraph" w:styleId="Besedilooblaka">
    <w:name w:val="Balloon Text"/>
    <w:basedOn w:val="Navaden"/>
    <w:link w:val="BesedilooblakaZnak"/>
    <w:uiPriority w:val="99"/>
    <w:semiHidden/>
    <w:unhideWhenUsed/>
    <w:rsid w:val="00BA43F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A43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jz.si/cepljenj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ijz.si"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nijz.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A6C4A-F212-4368-8688-86D2144AC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4218</Characters>
  <Application>Microsoft Office Word</Application>
  <DocSecurity>0</DocSecurity>
  <Lines>35</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IVZ RS</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ZKalan</dc:creator>
  <cp:keywords/>
  <dc:description/>
  <cp:lastModifiedBy>Maja Filipič</cp:lastModifiedBy>
  <cp:revision>2</cp:revision>
  <cp:lastPrinted>2015-05-15T09:22:00Z</cp:lastPrinted>
  <dcterms:created xsi:type="dcterms:W3CDTF">2025-01-07T08:41:00Z</dcterms:created>
  <dcterms:modified xsi:type="dcterms:W3CDTF">2025-01-07T08:41:00Z</dcterms:modified>
</cp:coreProperties>
</file>